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A8" w:rsidRDefault="00EA5AA8" w:rsidP="00F01DCA">
      <w:pPr>
        <w:pStyle w:val="Heading1"/>
        <w:numPr>
          <w:ilvl w:val="0"/>
          <w:numId w:val="0"/>
        </w:numPr>
      </w:pPr>
    </w:p>
    <w:p w:rsidR="00215024" w:rsidRDefault="00215024" w:rsidP="00F01DCA">
      <w:pPr>
        <w:pStyle w:val="Heading1"/>
        <w:numPr>
          <w:ilvl w:val="0"/>
          <w:numId w:val="0"/>
        </w:numPr>
      </w:pPr>
    </w:p>
    <w:p w:rsidR="00442429" w:rsidRPr="00D80A19" w:rsidRDefault="00442429" w:rsidP="00F01DCA">
      <w:pPr>
        <w:pStyle w:val="Heading1"/>
        <w:numPr>
          <w:ilvl w:val="0"/>
          <w:numId w:val="0"/>
        </w:numPr>
      </w:pPr>
      <w:r w:rsidRPr="00D80A19">
        <w:t>BOURNEMOUTH UNIVERSITY</w:t>
      </w:r>
      <w:r w:rsidRPr="00D80A19">
        <w:tab/>
      </w:r>
      <w:r w:rsidR="008D5617" w:rsidRPr="00D80A19">
        <w:t xml:space="preserve">     </w:t>
      </w:r>
      <w:r w:rsidR="001C52A0" w:rsidRPr="00D80A19">
        <w:t xml:space="preserve">  </w:t>
      </w:r>
      <w:r w:rsidR="00365D70">
        <w:t xml:space="preserve">  </w:t>
      </w:r>
      <w:r w:rsidR="009D5B3D">
        <w:t xml:space="preserve">   </w:t>
      </w:r>
      <w:r w:rsidR="00365D70">
        <w:t xml:space="preserve">  </w:t>
      </w:r>
      <w:r w:rsidR="009F71C3">
        <w:t xml:space="preserve">     </w:t>
      </w:r>
      <w:r w:rsidR="00253D54">
        <w:t xml:space="preserve"> </w:t>
      </w:r>
      <w:r w:rsidR="009F71C3">
        <w:t xml:space="preserve"> </w:t>
      </w:r>
      <w:r w:rsidR="00253D54">
        <w:t xml:space="preserve">  </w:t>
      </w:r>
      <w:r w:rsidR="00A97875">
        <w:t xml:space="preserve"> </w:t>
      </w:r>
      <w:r w:rsidR="00EA5AA8">
        <w:t xml:space="preserve">      </w:t>
      </w:r>
      <w:bookmarkStart w:id="0" w:name="_GoBack"/>
      <w:bookmarkEnd w:id="0"/>
      <w:r w:rsidRPr="00D80A19">
        <w:t>CONFIRMED</w:t>
      </w:r>
    </w:p>
    <w:p w:rsidR="00442429" w:rsidRPr="00D80A19" w:rsidRDefault="00442429">
      <w:pPr>
        <w:rPr>
          <w:rFonts w:cs="Arial"/>
          <w:bCs/>
          <w:sz w:val="20"/>
          <w:szCs w:val="20"/>
          <w:lang w:val="en-GB"/>
        </w:rPr>
      </w:pPr>
    </w:p>
    <w:p w:rsidR="00442429" w:rsidRPr="00D80A19" w:rsidRDefault="00442429">
      <w:pPr>
        <w:rPr>
          <w:rFonts w:cs="Arial"/>
          <w:b/>
          <w:bCs/>
          <w:sz w:val="20"/>
          <w:szCs w:val="20"/>
          <w:lang w:val="en-GB"/>
        </w:rPr>
      </w:pPr>
      <w:r w:rsidRPr="00D80A19">
        <w:rPr>
          <w:rFonts w:cs="Arial"/>
          <w:b/>
          <w:bCs/>
          <w:sz w:val="20"/>
          <w:szCs w:val="20"/>
          <w:lang w:val="en-GB"/>
        </w:rPr>
        <w:t>SENATE</w:t>
      </w:r>
    </w:p>
    <w:p w:rsidR="00442429" w:rsidRPr="00D80A19" w:rsidRDefault="00442429">
      <w:pPr>
        <w:rPr>
          <w:rFonts w:cs="Arial"/>
          <w:bCs/>
          <w:sz w:val="20"/>
          <w:szCs w:val="20"/>
          <w:lang w:val="en-GB"/>
        </w:rPr>
      </w:pPr>
    </w:p>
    <w:p w:rsidR="00442429" w:rsidRPr="00D80A19" w:rsidRDefault="00442429" w:rsidP="00912DD9">
      <w:pPr>
        <w:rPr>
          <w:rFonts w:cs="Arial"/>
          <w:b/>
          <w:bCs/>
          <w:sz w:val="20"/>
          <w:szCs w:val="20"/>
          <w:lang w:val="en-GB"/>
        </w:rPr>
      </w:pPr>
      <w:r w:rsidRPr="00D80A19">
        <w:rPr>
          <w:rFonts w:cs="Arial"/>
          <w:b/>
          <w:bCs/>
          <w:sz w:val="20"/>
          <w:szCs w:val="20"/>
          <w:lang w:val="en-GB"/>
        </w:rPr>
        <w:t xml:space="preserve">MINUTES OF A MEETING OF SENATE </w:t>
      </w:r>
      <w:r w:rsidR="00FF6898" w:rsidRPr="00D80A19">
        <w:rPr>
          <w:rFonts w:cs="Arial"/>
          <w:b/>
          <w:bCs/>
          <w:sz w:val="20"/>
          <w:szCs w:val="20"/>
          <w:lang w:val="en-GB"/>
        </w:rPr>
        <w:t xml:space="preserve">HELD </w:t>
      </w:r>
      <w:r w:rsidR="00EA5AA8">
        <w:rPr>
          <w:rFonts w:cs="Arial"/>
          <w:b/>
          <w:bCs/>
          <w:sz w:val="20"/>
          <w:szCs w:val="20"/>
          <w:lang w:val="en-GB"/>
        </w:rPr>
        <w:t xml:space="preserve">ON </w:t>
      </w:r>
      <w:r w:rsidR="003F13D6">
        <w:rPr>
          <w:rFonts w:cs="Arial"/>
          <w:b/>
          <w:bCs/>
          <w:sz w:val="20"/>
          <w:szCs w:val="20"/>
          <w:lang w:val="en-GB"/>
        </w:rPr>
        <w:t>22 FEBRUARY 2017</w:t>
      </w:r>
    </w:p>
    <w:p w:rsidR="00365D70" w:rsidRDefault="00365D70">
      <w:pPr>
        <w:tabs>
          <w:tab w:val="left" w:pos="1092"/>
          <w:tab w:val="left" w:pos="1950"/>
          <w:tab w:val="right" w:pos="8268"/>
        </w:tabs>
        <w:rPr>
          <w:rFonts w:cs="Arial"/>
          <w:bCs/>
          <w:sz w:val="20"/>
          <w:szCs w:val="20"/>
          <w:lang w:val="en-GB"/>
        </w:rPr>
      </w:pPr>
    </w:p>
    <w:p w:rsidR="00EA5AA8" w:rsidRDefault="00EA5AA8">
      <w:pPr>
        <w:tabs>
          <w:tab w:val="left" w:pos="1092"/>
          <w:tab w:val="left" w:pos="1950"/>
          <w:tab w:val="right" w:pos="8268"/>
        </w:tabs>
        <w:rPr>
          <w:rFonts w:cs="Arial"/>
          <w:bCs/>
          <w:sz w:val="20"/>
          <w:szCs w:val="20"/>
          <w:lang w:val="en-GB"/>
        </w:rPr>
      </w:pPr>
    </w:p>
    <w:p w:rsidR="00442429" w:rsidRPr="00F84D70" w:rsidRDefault="00442429">
      <w:pPr>
        <w:tabs>
          <w:tab w:val="left" w:pos="1092"/>
          <w:tab w:val="left" w:pos="1950"/>
          <w:tab w:val="right" w:pos="8268"/>
        </w:tabs>
        <w:rPr>
          <w:rFonts w:cs="Arial"/>
          <w:color w:val="000000" w:themeColor="text1"/>
          <w:sz w:val="20"/>
          <w:szCs w:val="20"/>
          <w:lang w:val="en-GB"/>
        </w:rPr>
      </w:pPr>
      <w:r w:rsidRPr="00F84D70">
        <w:rPr>
          <w:rFonts w:cs="Arial"/>
          <w:color w:val="000000" w:themeColor="text1"/>
          <w:sz w:val="20"/>
          <w:szCs w:val="20"/>
          <w:lang w:val="en-GB"/>
        </w:rPr>
        <w:t>Present:</w:t>
      </w:r>
      <w:r w:rsidRPr="00F84D70">
        <w:rPr>
          <w:rFonts w:cs="Arial"/>
          <w:color w:val="000000" w:themeColor="text1"/>
          <w:sz w:val="20"/>
          <w:szCs w:val="20"/>
          <w:lang w:val="en-GB"/>
        </w:rPr>
        <w:tab/>
      </w:r>
      <w:r w:rsidRPr="00F84D70">
        <w:rPr>
          <w:rFonts w:cs="Arial"/>
          <w:color w:val="000000" w:themeColor="text1"/>
          <w:sz w:val="20"/>
          <w:szCs w:val="20"/>
          <w:lang w:val="en-GB"/>
        </w:rPr>
        <w:tab/>
      </w:r>
      <w:r w:rsidR="00A6752B" w:rsidRPr="00F84D70">
        <w:rPr>
          <w:rFonts w:cs="Arial"/>
          <w:color w:val="000000" w:themeColor="text1"/>
          <w:sz w:val="20"/>
          <w:szCs w:val="20"/>
          <w:lang w:val="en-GB"/>
        </w:rPr>
        <w:t>Prof</w:t>
      </w:r>
      <w:r w:rsidRPr="00F84D70">
        <w:rPr>
          <w:rFonts w:cs="Arial"/>
          <w:color w:val="000000" w:themeColor="text1"/>
          <w:sz w:val="20"/>
          <w:szCs w:val="20"/>
          <w:lang w:val="en-GB"/>
        </w:rPr>
        <w:t xml:space="preserve"> </w:t>
      </w:r>
      <w:r w:rsidR="00754452" w:rsidRPr="00F84D70">
        <w:rPr>
          <w:rFonts w:cs="Arial"/>
          <w:color w:val="000000" w:themeColor="text1"/>
          <w:sz w:val="20"/>
          <w:szCs w:val="20"/>
          <w:lang w:val="en-GB"/>
        </w:rPr>
        <w:t>J Vinney</w:t>
      </w:r>
      <w:r w:rsidRPr="00F84D70">
        <w:rPr>
          <w:rFonts w:cs="Arial"/>
          <w:color w:val="000000" w:themeColor="text1"/>
          <w:sz w:val="20"/>
          <w:szCs w:val="20"/>
          <w:lang w:val="en-GB"/>
        </w:rPr>
        <w:t xml:space="preserve"> (</w:t>
      </w:r>
      <w:r w:rsidRPr="00F84D70">
        <w:rPr>
          <w:rFonts w:cs="Arial"/>
          <w:b/>
          <w:color w:val="000000" w:themeColor="text1"/>
          <w:sz w:val="20"/>
          <w:szCs w:val="20"/>
          <w:lang w:val="en-GB"/>
        </w:rPr>
        <w:t>Chair</w:t>
      </w:r>
      <w:r w:rsidRPr="00F84D70">
        <w:rPr>
          <w:rFonts w:cs="Arial"/>
          <w:color w:val="000000" w:themeColor="text1"/>
          <w:sz w:val="20"/>
          <w:szCs w:val="20"/>
          <w:lang w:val="en-GB"/>
        </w:rPr>
        <w:t>)</w:t>
      </w:r>
    </w:p>
    <w:p w:rsidR="00E34408" w:rsidRDefault="0053341D" w:rsidP="008A36A3">
      <w:pPr>
        <w:tabs>
          <w:tab w:val="left" w:pos="1092"/>
          <w:tab w:val="left" w:pos="1950"/>
          <w:tab w:val="right" w:pos="8268"/>
        </w:tabs>
        <w:ind w:left="1950"/>
        <w:rPr>
          <w:rFonts w:cs="Arial"/>
          <w:color w:val="000000" w:themeColor="text1"/>
          <w:sz w:val="20"/>
          <w:szCs w:val="20"/>
          <w:lang w:val="en-GB"/>
        </w:rPr>
      </w:pPr>
      <w:r w:rsidRPr="00F84D70">
        <w:rPr>
          <w:rFonts w:cs="Arial"/>
          <w:color w:val="000000" w:themeColor="text1"/>
          <w:sz w:val="20"/>
          <w:szCs w:val="20"/>
          <w:lang w:val="en-GB"/>
        </w:rPr>
        <w:t>Ms M Barron;</w:t>
      </w:r>
      <w:r w:rsidR="009D5B3D" w:rsidRPr="00F84D70">
        <w:rPr>
          <w:rFonts w:cs="Arial"/>
          <w:color w:val="000000" w:themeColor="text1"/>
          <w:sz w:val="20"/>
          <w:szCs w:val="20"/>
          <w:lang w:val="en-GB"/>
        </w:rPr>
        <w:t xml:space="preserve"> </w:t>
      </w:r>
      <w:r w:rsidR="00EC112E" w:rsidRPr="00F84D70">
        <w:rPr>
          <w:rFonts w:cs="Arial"/>
          <w:color w:val="000000" w:themeColor="text1"/>
          <w:sz w:val="20"/>
          <w:szCs w:val="20"/>
          <w:lang w:val="en-GB"/>
        </w:rPr>
        <w:t xml:space="preserve">Mr G Beards; </w:t>
      </w:r>
      <w:r w:rsidR="00253D54" w:rsidRPr="00F84D70">
        <w:rPr>
          <w:rFonts w:cs="Arial"/>
          <w:color w:val="000000" w:themeColor="text1"/>
          <w:sz w:val="20"/>
          <w:szCs w:val="20"/>
          <w:lang w:val="en-GB"/>
        </w:rPr>
        <w:t xml:space="preserve">Dr M Board; </w:t>
      </w:r>
      <w:r w:rsidRPr="00F84D70">
        <w:rPr>
          <w:rFonts w:cs="Arial"/>
          <w:color w:val="000000" w:themeColor="text1"/>
          <w:sz w:val="20"/>
          <w:szCs w:val="20"/>
          <w:lang w:val="en-GB"/>
        </w:rPr>
        <w:t xml:space="preserve"> </w:t>
      </w:r>
      <w:r w:rsidR="008A36A3" w:rsidRPr="00F84D70">
        <w:rPr>
          <w:rFonts w:cs="Arial"/>
          <w:color w:val="000000" w:themeColor="text1"/>
          <w:sz w:val="20"/>
          <w:szCs w:val="20"/>
          <w:lang w:val="en-GB"/>
        </w:rPr>
        <w:t>Dr M Bobeva</w:t>
      </w:r>
      <w:r w:rsidR="00A97875" w:rsidRPr="00F84D70">
        <w:rPr>
          <w:rFonts w:cs="Arial"/>
          <w:color w:val="000000" w:themeColor="text1"/>
          <w:sz w:val="20"/>
          <w:szCs w:val="20"/>
          <w:lang w:val="en-GB"/>
        </w:rPr>
        <w:t>;</w:t>
      </w:r>
      <w:r w:rsidR="008A36A3" w:rsidRPr="00F84D70">
        <w:rPr>
          <w:rFonts w:cs="Arial"/>
          <w:color w:val="000000" w:themeColor="text1"/>
          <w:sz w:val="20"/>
          <w:szCs w:val="20"/>
          <w:lang w:val="en-GB"/>
        </w:rPr>
        <w:t xml:space="preserve"> </w:t>
      </w:r>
      <w:r w:rsidR="00807692" w:rsidRPr="00F84D70">
        <w:rPr>
          <w:rFonts w:cs="Arial"/>
          <w:color w:val="000000" w:themeColor="text1"/>
          <w:sz w:val="20"/>
          <w:szCs w:val="20"/>
          <w:lang w:val="en-GB"/>
        </w:rPr>
        <w:t xml:space="preserve">Prof J Fletcher; </w:t>
      </w:r>
      <w:r w:rsidR="00253D54" w:rsidRPr="00F84D70">
        <w:rPr>
          <w:rFonts w:cs="Arial"/>
          <w:color w:val="000000" w:themeColor="text1"/>
          <w:sz w:val="20"/>
          <w:szCs w:val="20"/>
          <w:lang w:val="en-GB"/>
        </w:rPr>
        <w:t>Ms M Gray;</w:t>
      </w:r>
      <w:r w:rsidRPr="00F84D70">
        <w:rPr>
          <w:rFonts w:cs="Arial"/>
          <w:color w:val="000000" w:themeColor="text1"/>
          <w:sz w:val="20"/>
          <w:szCs w:val="20"/>
          <w:lang w:val="en-GB"/>
        </w:rPr>
        <w:t xml:space="preserve"> </w:t>
      </w:r>
    </w:p>
    <w:p w:rsidR="008A36A3" w:rsidRPr="00F84D70" w:rsidRDefault="0053341D" w:rsidP="008A36A3">
      <w:pPr>
        <w:tabs>
          <w:tab w:val="left" w:pos="1092"/>
          <w:tab w:val="left" w:pos="1950"/>
          <w:tab w:val="right" w:pos="8268"/>
        </w:tabs>
        <w:ind w:left="1950"/>
        <w:rPr>
          <w:rFonts w:cs="Arial"/>
          <w:color w:val="000000" w:themeColor="text1"/>
          <w:sz w:val="20"/>
          <w:szCs w:val="20"/>
          <w:lang w:val="en-GB"/>
        </w:rPr>
      </w:pPr>
      <w:r w:rsidRPr="00F84D70">
        <w:rPr>
          <w:rFonts w:cs="Arial"/>
          <w:color w:val="000000" w:themeColor="text1"/>
          <w:sz w:val="20"/>
          <w:szCs w:val="20"/>
          <w:lang w:val="en-GB"/>
        </w:rPr>
        <w:t>Mr A James;</w:t>
      </w:r>
      <w:r w:rsidR="00807692" w:rsidRPr="00F84D70">
        <w:rPr>
          <w:rFonts w:cs="Arial"/>
          <w:color w:val="000000" w:themeColor="text1"/>
          <w:sz w:val="20"/>
          <w:szCs w:val="20"/>
          <w:lang w:val="en-GB"/>
        </w:rPr>
        <w:t xml:space="preserve"> </w:t>
      </w:r>
      <w:r w:rsidR="00A97875" w:rsidRPr="00F84D70">
        <w:rPr>
          <w:rFonts w:cs="Arial"/>
          <w:color w:val="000000" w:themeColor="text1"/>
          <w:sz w:val="20"/>
          <w:szCs w:val="20"/>
          <w:lang w:val="en-GB"/>
        </w:rPr>
        <w:t xml:space="preserve">Ms J Mack </w:t>
      </w:r>
      <w:r w:rsidR="00365D70" w:rsidRPr="00F84D70">
        <w:rPr>
          <w:rFonts w:cs="Arial"/>
          <w:color w:val="000000" w:themeColor="text1"/>
          <w:sz w:val="20"/>
          <w:szCs w:val="20"/>
          <w:lang w:val="en-GB"/>
        </w:rPr>
        <w:t xml:space="preserve">(Secretary); </w:t>
      </w:r>
      <w:r w:rsidR="00807692" w:rsidRPr="00F84D70">
        <w:rPr>
          <w:rFonts w:cs="Arial"/>
          <w:color w:val="000000" w:themeColor="text1"/>
          <w:sz w:val="20"/>
          <w:szCs w:val="20"/>
          <w:lang w:val="en-GB"/>
        </w:rPr>
        <w:t xml:space="preserve">Prof S McDougall; </w:t>
      </w:r>
      <w:r w:rsidR="00854D0C" w:rsidRPr="00F84D70">
        <w:rPr>
          <w:rFonts w:cs="Arial"/>
          <w:color w:val="000000" w:themeColor="text1"/>
          <w:sz w:val="20"/>
          <w:szCs w:val="20"/>
          <w:lang w:val="en-GB"/>
        </w:rPr>
        <w:t xml:space="preserve">Dr S Minocha; Ms J Northam; </w:t>
      </w:r>
    </w:p>
    <w:p w:rsidR="00797633" w:rsidRPr="00F84D70" w:rsidRDefault="009216E4" w:rsidP="008A36A3">
      <w:pPr>
        <w:tabs>
          <w:tab w:val="left" w:pos="1092"/>
          <w:tab w:val="left" w:pos="1950"/>
          <w:tab w:val="right" w:pos="8268"/>
        </w:tabs>
        <w:ind w:left="1950"/>
        <w:rPr>
          <w:rFonts w:cs="Arial"/>
          <w:color w:val="000000" w:themeColor="text1"/>
          <w:sz w:val="20"/>
          <w:szCs w:val="20"/>
          <w:lang w:val="en-GB"/>
        </w:rPr>
      </w:pPr>
      <w:r w:rsidRPr="00F84D70">
        <w:rPr>
          <w:rFonts w:cs="Arial"/>
          <w:color w:val="000000" w:themeColor="text1"/>
          <w:sz w:val="20"/>
          <w:szCs w:val="20"/>
          <w:lang w:val="en-GB"/>
        </w:rPr>
        <w:t xml:space="preserve">Ms S Ponsford; </w:t>
      </w:r>
      <w:r w:rsidR="00253D54" w:rsidRPr="00F84D70">
        <w:rPr>
          <w:rFonts w:cs="Arial"/>
          <w:color w:val="000000" w:themeColor="text1"/>
          <w:sz w:val="20"/>
          <w:szCs w:val="20"/>
          <w:lang w:val="en-GB"/>
        </w:rPr>
        <w:t xml:space="preserve">Mr K Pretty; </w:t>
      </w:r>
      <w:r w:rsidR="009D5B3D" w:rsidRPr="00F84D70">
        <w:rPr>
          <w:rFonts w:cs="Arial"/>
          <w:color w:val="000000" w:themeColor="text1"/>
          <w:sz w:val="20"/>
          <w:szCs w:val="20"/>
          <w:lang w:val="en-GB"/>
        </w:rPr>
        <w:t>Prof E Rosser;</w:t>
      </w:r>
      <w:r w:rsidR="00807692" w:rsidRPr="00F84D70">
        <w:rPr>
          <w:rFonts w:cs="Arial"/>
          <w:color w:val="000000" w:themeColor="text1"/>
          <w:sz w:val="20"/>
          <w:szCs w:val="20"/>
          <w:lang w:val="en-GB"/>
        </w:rPr>
        <w:t xml:space="preserve"> </w:t>
      </w:r>
      <w:r w:rsidR="003F13D6" w:rsidRPr="00F84D70">
        <w:rPr>
          <w:rFonts w:cs="Arial"/>
          <w:color w:val="000000" w:themeColor="text1"/>
          <w:sz w:val="20"/>
          <w:szCs w:val="20"/>
          <w:lang w:val="en-GB"/>
        </w:rPr>
        <w:t xml:space="preserve">Dr R Southern; </w:t>
      </w:r>
      <w:r w:rsidR="00253D54" w:rsidRPr="00F84D70">
        <w:rPr>
          <w:rFonts w:cs="Arial"/>
          <w:color w:val="000000" w:themeColor="text1"/>
          <w:sz w:val="20"/>
          <w:szCs w:val="20"/>
          <w:lang w:val="en-GB"/>
        </w:rPr>
        <w:t xml:space="preserve">Mr J Swanson; </w:t>
      </w:r>
      <w:r w:rsidR="003F13D6" w:rsidRPr="00F84D70">
        <w:rPr>
          <w:rFonts w:cs="Arial"/>
          <w:color w:val="000000" w:themeColor="text1"/>
          <w:sz w:val="20"/>
          <w:szCs w:val="20"/>
          <w:lang w:val="en-GB"/>
        </w:rPr>
        <w:t xml:space="preserve">Prof S Tee; </w:t>
      </w:r>
      <w:r w:rsidR="00224E07" w:rsidRPr="00F84D70">
        <w:rPr>
          <w:rFonts w:cs="Arial"/>
          <w:color w:val="000000" w:themeColor="text1"/>
          <w:sz w:val="20"/>
          <w:szCs w:val="20"/>
          <w:lang w:val="en-GB"/>
        </w:rPr>
        <w:t>Dr S White</w:t>
      </w:r>
      <w:r w:rsidRPr="00F84D70">
        <w:rPr>
          <w:rFonts w:cs="Arial"/>
          <w:color w:val="000000" w:themeColor="text1"/>
          <w:sz w:val="20"/>
          <w:szCs w:val="20"/>
          <w:lang w:val="en-GB"/>
        </w:rPr>
        <w:t>; Prof M Wilmore; Prof T Zhang</w:t>
      </w:r>
    </w:p>
    <w:p w:rsidR="00807692" w:rsidRPr="00F84D70" w:rsidRDefault="00807692" w:rsidP="00807692">
      <w:pPr>
        <w:tabs>
          <w:tab w:val="left" w:pos="1092"/>
          <w:tab w:val="left" w:pos="1950"/>
          <w:tab w:val="right" w:pos="8268"/>
        </w:tabs>
        <w:rPr>
          <w:rFonts w:cs="Arial"/>
          <w:color w:val="000000" w:themeColor="text1"/>
          <w:sz w:val="20"/>
          <w:szCs w:val="20"/>
          <w:lang w:val="en-GB"/>
        </w:rPr>
      </w:pPr>
    </w:p>
    <w:p w:rsidR="008A36A3" w:rsidRPr="00F84D70" w:rsidRDefault="00442429" w:rsidP="00ED40F6">
      <w:pPr>
        <w:tabs>
          <w:tab w:val="left" w:pos="1092"/>
          <w:tab w:val="left" w:pos="1950"/>
          <w:tab w:val="right" w:pos="8268"/>
        </w:tabs>
        <w:ind w:left="1950" w:hanging="1950"/>
        <w:rPr>
          <w:rFonts w:cs="Arial"/>
          <w:color w:val="000000" w:themeColor="text1"/>
          <w:sz w:val="20"/>
          <w:szCs w:val="20"/>
          <w:lang w:val="en-GB"/>
        </w:rPr>
      </w:pPr>
      <w:r w:rsidRPr="00F84D70">
        <w:rPr>
          <w:rFonts w:cs="Arial"/>
          <w:color w:val="000000" w:themeColor="text1"/>
          <w:sz w:val="20"/>
          <w:szCs w:val="20"/>
          <w:lang w:val="en-GB"/>
        </w:rPr>
        <w:t>In attendance:</w:t>
      </w:r>
      <w:r w:rsidR="001401D2" w:rsidRPr="00F84D70">
        <w:rPr>
          <w:rFonts w:cs="Arial"/>
          <w:color w:val="000000" w:themeColor="text1"/>
          <w:sz w:val="20"/>
          <w:szCs w:val="20"/>
          <w:lang w:val="en-GB"/>
        </w:rPr>
        <w:tab/>
      </w:r>
      <w:r w:rsidR="00C73BCA" w:rsidRPr="00F84D70">
        <w:rPr>
          <w:rFonts w:cs="Arial"/>
          <w:color w:val="000000" w:themeColor="text1"/>
          <w:sz w:val="20"/>
          <w:szCs w:val="20"/>
          <w:lang w:val="en-GB"/>
        </w:rPr>
        <w:t>Ms J Forster</w:t>
      </w:r>
      <w:r w:rsidR="0084326E" w:rsidRPr="00F84D70">
        <w:rPr>
          <w:rFonts w:cs="Arial"/>
          <w:color w:val="000000" w:themeColor="text1"/>
          <w:sz w:val="20"/>
          <w:szCs w:val="20"/>
          <w:lang w:val="en-GB"/>
        </w:rPr>
        <w:t xml:space="preserve">; </w:t>
      </w:r>
      <w:r w:rsidR="007F038B" w:rsidRPr="00F84D70">
        <w:rPr>
          <w:rFonts w:cs="Arial"/>
          <w:color w:val="000000" w:themeColor="text1"/>
          <w:sz w:val="20"/>
          <w:szCs w:val="20"/>
          <w:lang w:val="en-GB"/>
        </w:rPr>
        <w:t>Ms M Frampton (</w:t>
      </w:r>
      <w:r w:rsidR="00814083" w:rsidRPr="00F84D70">
        <w:rPr>
          <w:rFonts w:cs="Arial"/>
          <w:color w:val="000000" w:themeColor="text1"/>
          <w:sz w:val="20"/>
          <w:szCs w:val="20"/>
          <w:lang w:val="en-GB"/>
        </w:rPr>
        <w:t>Academic Quality Officer</w:t>
      </w:r>
      <w:r w:rsidR="008A36A3" w:rsidRPr="00F84D70">
        <w:rPr>
          <w:rFonts w:cs="Arial"/>
          <w:color w:val="000000" w:themeColor="text1"/>
          <w:sz w:val="20"/>
          <w:szCs w:val="20"/>
          <w:lang w:val="en-GB"/>
        </w:rPr>
        <w:t>)</w:t>
      </w:r>
    </w:p>
    <w:p w:rsidR="008A36A3" w:rsidRPr="00F84D70" w:rsidRDefault="008A36A3" w:rsidP="00ED40F6">
      <w:pPr>
        <w:tabs>
          <w:tab w:val="left" w:pos="1092"/>
          <w:tab w:val="left" w:pos="1950"/>
          <w:tab w:val="right" w:pos="8268"/>
        </w:tabs>
        <w:ind w:left="1950" w:hanging="1950"/>
        <w:rPr>
          <w:rFonts w:cs="Arial"/>
          <w:color w:val="000000" w:themeColor="text1"/>
          <w:sz w:val="20"/>
          <w:szCs w:val="20"/>
          <w:lang w:val="en-GB"/>
        </w:rPr>
      </w:pPr>
    </w:p>
    <w:p w:rsidR="007F038B" w:rsidRPr="00F84D70" w:rsidRDefault="008A36A3" w:rsidP="00ED40F6">
      <w:pPr>
        <w:tabs>
          <w:tab w:val="left" w:pos="1092"/>
          <w:tab w:val="left" w:pos="1950"/>
          <w:tab w:val="right" w:pos="8268"/>
        </w:tabs>
        <w:ind w:left="1950" w:hanging="1950"/>
        <w:rPr>
          <w:rFonts w:cs="Arial"/>
          <w:color w:val="000000" w:themeColor="text1"/>
          <w:sz w:val="20"/>
          <w:szCs w:val="20"/>
          <w:lang w:val="en-GB"/>
        </w:rPr>
      </w:pPr>
      <w:r w:rsidRPr="00F84D70">
        <w:rPr>
          <w:rFonts w:cs="Arial"/>
          <w:color w:val="000000" w:themeColor="text1"/>
          <w:sz w:val="20"/>
          <w:szCs w:val="20"/>
          <w:lang w:val="en-GB"/>
        </w:rPr>
        <w:t>Observers:</w:t>
      </w:r>
      <w:r w:rsidRPr="00F84D70">
        <w:rPr>
          <w:rFonts w:cs="Arial"/>
          <w:color w:val="000000" w:themeColor="text1"/>
          <w:sz w:val="20"/>
          <w:szCs w:val="20"/>
          <w:lang w:val="en-GB"/>
        </w:rPr>
        <w:tab/>
      </w:r>
      <w:r w:rsidRPr="00F84D70">
        <w:rPr>
          <w:rFonts w:cs="Arial"/>
          <w:color w:val="000000" w:themeColor="text1"/>
          <w:sz w:val="20"/>
          <w:szCs w:val="20"/>
          <w:lang w:val="en-GB"/>
        </w:rPr>
        <w:tab/>
        <w:t>Ms K Bennett</w:t>
      </w:r>
      <w:r w:rsidR="00814083" w:rsidRPr="00F84D70">
        <w:rPr>
          <w:rFonts w:cs="Arial"/>
          <w:color w:val="000000" w:themeColor="text1"/>
          <w:sz w:val="20"/>
          <w:szCs w:val="20"/>
          <w:lang w:val="en-GB"/>
        </w:rPr>
        <w:t xml:space="preserve"> (Academic Quality Officer)</w:t>
      </w:r>
      <w:r w:rsidRPr="00F84D70">
        <w:rPr>
          <w:rFonts w:cs="Arial"/>
          <w:color w:val="000000" w:themeColor="text1"/>
          <w:sz w:val="20"/>
          <w:szCs w:val="20"/>
          <w:lang w:val="en-GB"/>
        </w:rPr>
        <w:t>; Ms C Killingback</w:t>
      </w:r>
      <w:r w:rsidR="0084326E" w:rsidRPr="00F84D70">
        <w:rPr>
          <w:rFonts w:cs="Arial"/>
          <w:color w:val="000000" w:themeColor="text1"/>
          <w:sz w:val="20"/>
          <w:szCs w:val="20"/>
          <w:lang w:val="en-GB"/>
        </w:rPr>
        <w:t xml:space="preserve"> </w:t>
      </w:r>
    </w:p>
    <w:p w:rsidR="00224E07" w:rsidRPr="00F84D70" w:rsidRDefault="00224E07" w:rsidP="00224E07">
      <w:pPr>
        <w:tabs>
          <w:tab w:val="left" w:pos="1092"/>
          <w:tab w:val="left" w:pos="1950"/>
          <w:tab w:val="right" w:pos="8268"/>
        </w:tabs>
        <w:ind w:left="1950" w:hanging="1950"/>
        <w:rPr>
          <w:rFonts w:cs="Arial"/>
          <w:color w:val="000000" w:themeColor="text1"/>
          <w:sz w:val="20"/>
          <w:szCs w:val="20"/>
          <w:lang w:val="en-GB"/>
        </w:rPr>
      </w:pPr>
    </w:p>
    <w:p w:rsidR="00F84D70" w:rsidRPr="00F84D70" w:rsidRDefault="00442429" w:rsidP="008A36A3">
      <w:pPr>
        <w:tabs>
          <w:tab w:val="left" w:pos="1092"/>
          <w:tab w:val="left" w:pos="1950"/>
          <w:tab w:val="right" w:pos="8268"/>
        </w:tabs>
        <w:ind w:left="1950" w:hanging="1950"/>
        <w:rPr>
          <w:rFonts w:cs="Arial"/>
          <w:color w:val="000000" w:themeColor="text1"/>
          <w:sz w:val="20"/>
          <w:szCs w:val="20"/>
          <w:lang w:val="en-GB"/>
        </w:rPr>
      </w:pPr>
      <w:r w:rsidRPr="00F84D70">
        <w:rPr>
          <w:rFonts w:cs="Arial"/>
          <w:color w:val="000000" w:themeColor="text1"/>
          <w:sz w:val="20"/>
          <w:szCs w:val="20"/>
          <w:lang w:val="en-GB"/>
        </w:rPr>
        <w:t>Apologies</w:t>
      </w:r>
      <w:r w:rsidR="00293966" w:rsidRPr="00F84D70">
        <w:rPr>
          <w:rFonts w:cs="Arial"/>
          <w:color w:val="000000" w:themeColor="text1"/>
          <w:sz w:val="20"/>
          <w:szCs w:val="20"/>
          <w:lang w:val="en-GB"/>
        </w:rPr>
        <w:t xml:space="preserve"> received</w:t>
      </w:r>
      <w:r w:rsidRPr="00F84D70">
        <w:rPr>
          <w:rFonts w:cs="Arial"/>
          <w:color w:val="000000" w:themeColor="text1"/>
          <w:sz w:val="20"/>
          <w:szCs w:val="20"/>
          <w:lang w:val="en-GB"/>
        </w:rPr>
        <w:t>:</w:t>
      </w:r>
      <w:r w:rsidRPr="00F84D70">
        <w:rPr>
          <w:rFonts w:cs="Arial"/>
          <w:color w:val="000000" w:themeColor="text1"/>
          <w:sz w:val="20"/>
          <w:szCs w:val="20"/>
          <w:lang w:val="en-GB"/>
        </w:rPr>
        <w:tab/>
      </w:r>
      <w:r w:rsidR="00814083" w:rsidRPr="00F84D70">
        <w:rPr>
          <w:rFonts w:cs="Arial"/>
          <w:color w:val="000000" w:themeColor="text1"/>
          <w:sz w:val="20"/>
          <w:szCs w:val="20"/>
          <w:lang w:val="en-GB"/>
        </w:rPr>
        <w:t xml:space="preserve">Mr D Asaya; </w:t>
      </w:r>
      <w:r w:rsidR="003F13D6" w:rsidRPr="00F84D70">
        <w:rPr>
          <w:rFonts w:cs="Arial"/>
          <w:color w:val="000000" w:themeColor="text1"/>
          <w:sz w:val="20"/>
          <w:szCs w:val="20"/>
          <w:lang w:val="en-GB"/>
        </w:rPr>
        <w:t xml:space="preserve">Mr J Andrews; </w:t>
      </w:r>
      <w:r w:rsidR="008A36A3" w:rsidRPr="00F84D70">
        <w:rPr>
          <w:rFonts w:cs="Arial"/>
          <w:color w:val="000000" w:themeColor="text1"/>
          <w:sz w:val="20"/>
          <w:szCs w:val="20"/>
          <w:lang w:val="en-GB"/>
        </w:rPr>
        <w:t xml:space="preserve">Dr E Borkoles; </w:t>
      </w:r>
      <w:r w:rsidR="003F13D6" w:rsidRPr="00F84D70">
        <w:rPr>
          <w:rFonts w:cs="Arial"/>
          <w:color w:val="000000" w:themeColor="text1"/>
          <w:sz w:val="20"/>
          <w:szCs w:val="20"/>
          <w:lang w:val="en-GB"/>
        </w:rPr>
        <w:t xml:space="preserve">Dr B Dyer; </w:t>
      </w:r>
      <w:r w:rsidR="00814083" w:rsidRPr="00F84D70">
        <w:rPr>
          <w:rFonts w:cs="Arial"/>
          <w:color w:val="000000" w:themeColor="text1"/>
          <w:sz w:val="20"/>
          <w:szCs w:val="20"/>
          <w:lang w:val="en-GB"/>
        </w:rPr>
        <w:t xml:space="preserve">Ms J Houzer; Dr F Knight; </w:t>
      </w:r>
    </w:p>
    <w:p w:rsidR="008A36A3" w:rsidRPr="00F84D70" w:rsidRDefault="00F84D70" w:rsidP="008A36A3">
      <w:pPr>
        <w:tabs>
          <w:tab w:val="left" w:pos="1092"/>
          <w:tab w:val="left" w:pos="1950"/>
          <w:tab w:val="right" w:pos="8268"/>
        </w:tabs>
        <w:ind w:left="1950" w:hanging="1950"/>
        <w:rPr>
          <w:rFonts w:cs="Arial"/>
          <w:color w:val="000000" w:themeColor="text1"/>
          <w:sz w:val="20"/>
          <w:szCs w:val="20"/>
          <w:lang w:val="en-GB"/>
        </w:rPr>
      </w:pPr>
      <w:r w:rsidRPr="00F84D70">
        <w:rPr>
          <w:rFonts w:cs="Arial"/>
          <w:color w:val="000000" w:themeColor="text1"/>
          <w:sz w:val="20"/>
          <w:szCs w:val="20"/>
          <w:lang w:val="en-GB"/>
        </w:rPr>
        <w:tab/>
      </w:r>
      <w:r w:rsidRPr="00F84D70">
        <w:rPr>
          <w:rFonts w:cs="Arial"/>
          <w:color w:val="000000" w:themeColor="text1"/>
          <w:sz w:val="20"/>
          <w:szCs w:val="20"/>
          <w:lang w:val="en-GB"/>
        </w:rPr>
        <w:tab/>
      </w:r>
      <w:r w:rsidR="003F13D6" w:rsidRPr="00F84D70">
        <w:rPr>
          <w:rFonts w:cs="Arial"/>
          <w:color w:val="000000" w:themeColor="text1"/>
          <w:sz w:val="20"/>
          <w:szCs w:val="20"/>
          <w:lang w:val="en-GB"/>
        </w:rPr>
        <w:t>Prof I MacRury; Prof C Maggs</w:t>
      </w:r>
      <w:r w:rsidR="008A36A3" w:rsidRPr="00F84D70">
        <w:rPr>
          <w:rFonts w:cs="Arial"/>
          <w:color w:val="000000" w:themeColor="text1"/>
          <w:sz w:val="20"/>
          <w:szCs w:val="20"/>
          <w:lang w:val="en-GB"/>
        </w:rPr>
        <w:t xml:space="preserve">; </w:t>
      </w:r>
      <w:r w:rsidR="00814083" w:rsidRPr="00F84D70">
        <w:rPr>
          <w:rFonts w:cs="Arial"/>
          <w:color w:val="000000" w:themeColor="text1"/>
          <w:sz w:val="20"/>
          <w:szCs w:val="20"/>
          <w:lang w:val="en-GB"/>
        </w:rPr>
        <w:t xml:space="preserve">Prof T McIntyre-Bhatty; </w:t>
      </w:r>
      <w:r w:rsidR="008A36A3" w:rsidRPr="00F84D70">
        <w:rPr>
          <w:rFonts w:cs="Arial"/>
          <w:color w:val="000000" w:themeColor="text1"/>
          <w:sz w:val="20"/>
          <w:szCs w:val="20"/>
          <w:lang w:val="en-GB"/>
        </w:rPr>
        <w:t>Mr G Rayment (Corporate Governance &amp; Committee Manager)</w:t>
      </w:r>
    </w:p>
    <w:p w:rsidR="00224E07" w:rsidRPr="00814083" w:rsidRDefault="00224E07" w:rsidP="00224E07">
      <w:pPr>
        <w:tabs>
          <w:tab w:val="left" w:pos="1092"/>
          <w:tab w:val="left" w:pos="1950"/>
          <w:tab w:val="right" w:pos="8268"/>
        </w:tabs>
        <w:ind w:left="1950" w:hanging="1950"/>
        <w:rPr>
          <w:rFonts w:cs="Arial"/>
          <w:color w:val="000000" w:themeColor="text1"/>
          <w:sz w:val="20"/>
          <w:szCs w:val="20"/>
          <w:lang w:val="en-GB"/>
        </w:rPr>
      </w:pPr>
    </w:p>
    <w:p w:rsidR="00C73BCA" w:rsidRDefault="00C73BCA" w:rsidP="009216E4">
      <w:pPr>
        <w:tabs>
          <w:tab w:val="left" w:pos="1092"/>
          <w:tab w:val="left" w:pos="1950"/>
          <w:tab w:val="right" w:pos="8268"/>
        </w:tabs>
        <w:ind w:left="1950" w:hanging="1950"/>
        <w:rPr>
          <w:rFonts w:cs="Arial"/>
          <w:sz w:val="20"/>
          <w:szCs w:val="20"/>
          <w:lang w:val="en-GB"/>
        </w:rPr>
      </w:pPr>
    </w:p>
    <w:p w:rsidR="00EA5AA8" w:rsidRDefault="00EA5AA8" w:rsidP="009216E4">
      <w:pPr>
        <w:tabs>
          <w:tab w:val="left" w:pos="1092"/>
          <w:tab w:val="left" w:pos="1950"/>
          <w:tab w:val="right" w:pos="8268"/>
        </w:tabs>
        <w:ind w:left="1950" w:hanging="1950"/>
        <w:rPr>
          <w:rFonts w:cs="Arial"/>
          <w:sz w:val="20"/>
          <w:szCs w:val="20"/>
          <w:lang w:val="en-GB"/>
        </w:rPr>
      </w:pPr>
    </w:p>
    <w:p w:rsidR="00C73BCA" w:rsidRDefault="00C73BCA" w:rsidP="00C73BCA">
      <w:pPr>
        <w:tabs>
          <w:tab w:val="left" w:pos="851"/>
          <w:tab w:val="left" w:pos="1950"/>
          <w:tab w:val="right" w:pos="8268"/>
        </w:tabs>
        <w:ind w:left="1950" w:hanging="1950"/>
        <w:rPr>
          <w:rFonts w:cs="Arial"/>
          <w:sz w:val="20"/>
          <w:szCs w:val="20"/>
          <w:lang w:val="en-GB"/>
        </w:rPr>
      </w:pPr>
      <w:r>
        <w:rPr>
          <w:rFonts w:cs="Arial"/>
          <w:b/>
          <w:sz w:val="20"/>
          <w:szCs w:val="20"/>
          <w:lang w:val="en-GB"/>
        </w:rPr>
        <w:t>1.</w:t>
      </w:r>
      <w:r>
        <w:rPr>
          <w:rFonts w:cs="Arial"/>
          <w:b/>
          <w:sz w:val="20"/>
          <w:szCs w:val="20"/>
          <w:lang w:val="en-GB"/>
        </w:rPr>
        <w:tab/>
        <w:t>WELCOME AND APOLOGIES</w:t>
      </w:r>
    </w:p>
    <w:p w:rsidR="00C73BCA" w:rsidRDefault="00C73BCA" w:rsidP="00C73BCA">
      <w:pPr>
        <w:tabs>
          <w:tab w:val="left" w:pos="851"/>
          <w:tab w:val="left" w:pos="1950"/>
          <w:tab w:val="right" w:pos="8268"/>
        </w:tabs>
        <w:ind w:left="1950" w:hanging="1950"/>
        <w:rPr>
          <w:rFonts w:cs="Arial"/>
          <w:sz w:val="20"/>
          <w:szCs w:val="20"/>
          <w:lang w:val="en-GB"/>
        </w:rPr>
      </w:pPr>
    </w:p>
    <w:p w:rsidR="00C73BCA" w:rsidRDefault="00C73BCA" w:rsidP="00C73BCA">
      <w:pPr>
        <w:tabs>
          <w:tab w:val="left" w:pos="851"/>
          <w:tab w:val="right" w:pos="8268"/>
        </w:tabs>
        <w:ind w:left="851" w:hanging="851"/>
        <w:rPr>
          <w:rFonts w:cs="Arial"/>
          <w:sz w:val="20"/>
          <w:szCs w:val="20"/>
          <w:lang w:val="en-GB"/>
        </w:rPr>
      </w:pPr>
      <w:r>
        <w:rPr>
          <w:rFonts w:cs="Arial"/>
          <w:sz w:val="20"/>
          <w:szCs w:val="20"/>
          <w:lang w:val="en-GB"/>
        </w:rPr>
        <w:t>1.1</w:t>
      </w:r>
      <w:r>
        <w:rPr>
          <w:rFonts w:cs="Arial"/>
          <w:sz w:val="20"/>
          <w:szCs w:val="20"/>
          <w:lang w:val="en-GB"/>
        </w:rPr>
        <w:tab/>
      </w:r>
      <w:r w:rsidR="00C55C63" w:rsidRPr="00EC112E">
        <w:rPr>
          <w:rFonts w:cs="Arial"/>
          <w:sz w:val="20"/>
          <w:szCs w:val="20"/>
          <w:lang w:val="en-GB"/>
        </w:rPr>
        <w:t>The Chair welcomed members to the meeting and apologies were noted as above.</w:t>
      </w:r>
      <w:r w:rsidRPr="00F84D70">
        <w:rPr>
          <w:rFonts w:cs="Arial"/>
          <w:sz w:val="20"/>
          <w:szCs w:val="20"/>
          <w:lang w:val="en-GB"/>
        </w:rPr>
        <w:t xml:space="preserve"> </w:t>
      </w:r>
    </w:p>
    <w:p w:rsidR="00F84D70" w:rsidRDefault="00F84D70" w:rsidP="00C73BCA">
      <w:pPr>
        <w:tabs>
          <w:tab w:val="left" w:pos="851"/>
          <w:tab w:val="right" w:pos="8268"/>
        </w:tabs>
        <w:ind w:left="851" w:hanging="851"/>
        <w:rPr>
          <w:rFonts w:cs="Arial"/>
          <w:sz w:val="20"/>
          <w:szCs w:val="20"/>
          <w:lang w:val="en-GB"/>
        </w:rPr>
      </w:pPr>
    </w:p>
    <w:p w:rsidR="00F84D70" w:rsidRPr="00F84D70" w:rsidRDefault="00F84D70" w:rsidP="00E570E0">
      <w:pPr>
        <w:tabs>
          <w:tab w:val="left" w:pos="851"/>
          <w:tab w:val="right" w:pos="8268"/>
        </w:tabs>
        <w:ind w:left="851" w:hanging="851"/>
        <w:jc w:val="both"/>
        <w:rPr>
          <w:rFonts w:cs="Arial"/>
          <w:sz w:val="20"/>
          <w:szCs w:val="20"/>
          <w:lang w:val="en-GB"/>
        </w:rPr>
      </w:pPr>
      <w:r>
        <w:rPr>
          <w:rFonts w:cs="Arial"/>
          <w:sz w:val="20"/>
          <w:szCs w:val="20"/>
          <w:lang w:val="en-GB"/>
        </w:rPr>
        <w:t>1.2</w:t>
      </w:r>
      <w:r>
        <w:rPr>
          <w:rFonts w:cs="Arial"/>
          <w:sz w:val="20"/>
          <w:szCs w:val="20"/>
          <w:lang w:val="en-GB"/>
        </w:rPr>
        <w:tab/>
        <w:t xml:space="preserve">The Chair welcomed Ms Katherine Bennett </w:t>
      </w:r>
      <w:r w:rsidR="00C55C63">
        <w:rPr>
          <w:rFonts w:cs="Arial"/>
          <w:sz w:val="20"/>
          <w:szCs w:val="20"/>
          <w:lang w:val="en-GB"/>
        </w:rPr>
        <w:t>from Academic Quality and Ms Clare Killingback from the Faculty of Health &amp; Social Sciences who were both observing the meeting.</w:t>
      </w:r>
    </w:p>
    <w:p w:rsidR="00C73BCA" w:rsidRDefault="00C73BCA" w:rsidP="00C73BCA">
      <w:pPr>
        <w:tabs>
          <w:tab w:val="left" w:pos="851"/>
          <w:tab w:val="right" w:pos="8268"/>
        </w:tabs>
        <w:ind w:left="851" w:hanging="851"/>
        <w:rPr>
          <w:rFonts w:cs="Arial"/>
          <w:sz w:val="20"/>
          <w:szCs w:val="20"/>
          <w:lang w:val="en-GB"/>
        </w:rPr>
      </w:pPr>
    </w:p>
    <w:p w:rsidR="00C73BCA" w:rsidRDefault="00C73BCA" w:rsidP="00C73BCA">
      <w:pPr>
        <w:tabs>
          <w:tab w:val="left" w:pos="851"/>
          <w:tab w:val="left" w:pos="1950"/>
          <w:tab w:val="right" w:pos="8268"/>
        </w:tabs>
        <w:ind w:left="1950" w:hanging="1950"/>
        <w:rPr>
          <w:rFonts w:cs="Arial"/>
          <w:sz w:val="20"/>
          <w:szCs w:val="20"/>
          <w:lang w:val="en-GB"/>
        </w:rPr>
      </w:pPr>
    </w:p>
    <w:p w:rsidR="00C73BCA" w:rsidRDefault="00C73BCA" w:rsidP="00C73BCA">
      <w:pPr>
        <w:tabs>
          <w:tab w:val="left" w:pos="851"/>
          <w:tab w:val="left" w:pos="1092"/>
          <w:tab w:val="right" w:pos="8268"/>
        </w:tabs>
        <w:ind w:left="1950" w:hanging="1950"/>
        <w:rPr>
          <w:rFonts w:cs="Arial"/>
          <w:sz w:val="20"/>
          <w:szCs w:val="20"/>
          <w:lang w:val="en-GB"/>
        </w:rPr>
      </w:pPr>
      <w:r>
        <w:rPr>
          <w:rFonts w:cs="Arial"/>
          <w:b/>
          <w:sz w:val="20"/>
          <w:szCs w:val="20"/>
          <w:lang w:val="en-GB"/>
        </w:rPr>
        <w:t>2.</w:t>
      </w:r>
      <w:r>
        <w:rPr>
          <w:rFonts w:cs="Arial"/>
          <w:b/>
          <w:sz w:val="20"/>
          <w:szCs w:val="20"/>
          <w:lang w:val="en-GB"/>
        </w:rPr>
        <w:tab/>
        <w:t xml:space="preserve">MINUTES OF THE MEETING HELD ON </w:t>
      </w:r>
      <w:r w:rsidR="00A97875">
        <w:rPr>
          <w:rFonts w:cs="Arial"/>
          <w:b/>
          <w:sz w:val="20"/>
          <w:szCs w:val="20"/>
          <w:lang w:val="en-GB"/>
        </w:rPr>
        <w:t>2 NOVEMBER 2016</w:t>
      </w:r>
    </w:p>
    <w:p w:rsidR="00C73BCA" w:rsidRDefault="00C73BCA" w:rsidP="00C73BCA">
      <w:pPr>
        <w:tabs>
          <w:tab w:val="left" w:pos="851"/>
          <w:tab w:val="left" w:pos="1092"/>
          <w:tab w:val="right" w:pos="8268"/>
        </w:tabs>
        <w:ind w:left="1950" w:hanging="1950"/>
        <w:rPr>
          <w:rFonts w:cs="Arial"/>
          <w:sz w:val="20"/>
          <w:szCs w:val="20"/>
          <w:lang w:val="en-GB"/>
        </w:rPr>
      </w:pPr>
    </w:p>
    <w:p w:rsidR="00C73BCA" w:rsidRPr="00C73BCA" w:rsidRDefault="00C73BCA" w:rsidP="00C73BCA">
      <w:pPr>
        <w:tabs>
          <w:tab w:val="left" w:pos="851"/>
          <w:tab w:val="left" w:pos="1092"/>
          <w:tab w:val="right" w:pos="8268"/>
        </w:tabs>
        <w:ind w:left="1950" w:hanging="1950"/>
        <w:rPr>
          <w:rFonts w:cs="Arial"/>
          <w:b/>
          <w:sz w:val="20"/>
          <w:szCs w:val="20"/>
          <w:lang w:val="en-GB"/>
        </w:rPr>
      </w:pPr>
      <w:r w:rsidRPr="00F2719C">
        <w:rPr>
          <w:rFonts w:cs="Arial"/>
          <w:b/>
          <w:sz w:val="20"/>
          <w:szCs w:val="20"/>
          <w:lang w:val="en-GB"/>
        </w:rPr>
        <w:t>2.1</w:t>
      </w:r>
      <w:r w:rsidRPr="00F2719C">
        <w:rPr>
          <w:rFonts w:cs="Arial"/>
          <w:b/>
          <w:sz w:val="20"/>
          <w:szCs w:val="20"/>
          <w:lang w:val="en-GB"/>
        </w:rPr>
        <w:tab/>
      </w:r>
      <w:r w:rsidRPr="00C73BCA">
        <w:rPr>
          <w:rFonts w:cs="Arial"/>
          <w:b/>
          <w:sz w:val="20"/>
          <w:szCs w:val="20"/>
          <w:lang w:val="en-GB"/>
        </w:rPr>
        <w:t>Matters Arising</w:t>
      </w:r>
    </w:p>
    <w:p w:rsidR="00C73BCA" w:rsidRDefault="00C73BCA" w:rsidP="009216E4">
      <w:pPr>
        <w:tabs>
          <w:tab w:val="left" w:pos="1092"/>
          <w:tab w:val="left" w:pos="1950"/>
          <w:tab w:val="right" w:pos="8268"/>
        </w:tabs>
        <w:ind w:left="1950" w:hanging="1950"/>
        <w:rPr>
          <w:rFonts w:cs="Arial"/>
          <w:sz w:val="20"/>
          <w:szCs w:val="20"/>
          <w:lang w:val="en-GB"/>
        </w:rPr>
      </w:pPr>
    </w:p>
    <w:p w:rsidR="00C55C63" w:rsidRDefault="00C73BCA" w:rsidP="00C55C63">
      <w:pPr>
        <w:tabs>
          <w:tab w:val="left" w:pos="709"/>
          <w:tab w:val="left" w:pos="1950"/>
          <w:tab w:val="right" w:pos="8268"/>
        </w:tabs>
        <w:rPr>
          <w:rFonts w:cs="Arial"/>
          <w:sz w:val="20"/>
          <w:szCs w:val="20"/>
          <w:lang w:val="en-GB"/>
        </w:rPr>
      </w:pPr>
      <w:r>
        <w:rPr>
          <w:rFonts w:cs="Arial"/>
          <w:sz w:val="20"/>
          <w:szCs w:val="20"/>
          <w:lang w:val="en-GB"/>
        </w:rPr>
        <w:t>2.1.1</w:t>
      </w:r>
      <w:r>
        <w:rPr>
          <w:rFonts w:cs="Arial"/>
          <w:sz w:val="20"/>
          <w:szCs w:val="20"/>
          <w:lang w:val="en-GB"/>
        </w:rPr>
        <w:tab/>
      </w:r>
      <w:r w:rsidR="00C55C63">
        <w:rPr>
          <w:rFonts w:cs="Arial"/>
          <w:sz w:val="20"/>
          <w:szCs w:val="20"/>
          <w:lang w:val="en-GB"/>
        </w:rPr>
        <w:t xml:space="preserve">  </w:t>
      </w:r>
      <w:r w:rsidR="00C55C63" w:rsidRPr="00BC2997">
        <w:rPr>
          <w:rFonts w:cs="Arial"/>
          <w:sz w:val="20"/>
          <w:szCs w:val="20"/>
          <w:lang w:val="en-GB"/>
        </w:rPr>
        <w:t>The minutes were approved as an accurate record.</w:t>
      </w:r>
    </w:p>
    <w:p w:rsidR="00C55C63" w:rsidRDefault="00C55C63" w:rsidP="00C55C63">
      <w:pPr>
        <w:tabs>
          <w:tab w:val="left" w:pos="709"/>
          <w:tab w:val="left" w:pos="1950"/>
          <w:tab w:val="right" w:pos="8268"/>
        </w:tabs>
        <w:rPr>
          <w:rFonts w:cs="Arial"/>
          <w:sz w:val="20"/>
          <w:szCs w:val="20"/>
          <w:lang w:val="en-GB"/>
        </w:rPr>
      </w:pPr>
    </w:p>
    <w:p w:rsidR="00C55C63" w:rsidRDefault="00C55C63" w:rsidP="00E570E0">
      <w:pPr>
        <w:tabs>
          <w:tab w:val="left" w:pos="851"/>
          <w:tab w:val="left" w:pos="1950"/>
          <w:tab w:val="right" w:pos="8268"/>
        </w:tabs>
        <w:jc w:val="both"/>
        <w:rPr>
          <w:rFonts w:cs="Arial"/>
          <w:sz w:val="20"/>
          <w:szCs w:val="20"/>
        </w:rPr>
      </w:pPr>
      <w:r>
        <w:rPr>
          <w:rFonts w:cs="Arial"/>
          <w:sz w:val="20"/>
          <w:szCs w:val="20"/>
          <w:lang w:val="en-GB"/>
        </w:rPr>
        <w:t>2.1.2</w:t>
      </w:r>
      <w:r>
        <w:rPr>
          <w:rFonts w:cs="Arial"/>
          <w:sz w:val="20"/>
          <w:szCs w:val="20"/>
          <w:lang w:val="en-GB"/>
        </w:rPr>
        <w:tab/>
        <w:t xml:space="preserve">Following on from the November meeting which was observed by Mr Michael Wood of the Good </w:t>
      </w:r>
      <w:r>
        <w:rPr>
          <w:rFonts w:cs="Arial"/>
          <w:sz w:val="20"/>
          <w:szCs w:val="20"/>
          <w:lang w:val="en-GB"/>
        </w:rPr>
        <w:tab/>
        <w:t xml:space="preserve">Governance Institute, Senators were advised that the </w:t>
      </w:r>
      <w:r w:rsidRPr="00C55C63">
        <w:rPr>
          <w:rFonts w:cs="Arial"/>
          <w:sz w:val="20"/>
          <w:szCs w:val="20"/>
        </w:rPr>
        <w:t xml:space="preserve">Senate Governance Review </w:t>
      </w:r>
      <w:r>
        <w:rPr>
          <w:rFonts w:cs="Arial"/>
          <w:sz w:val="20"/>
          <w:szCs w:val="20"/>
        </w:rPr>
        <w:t xml:space="preserve">report would be </w:t>
      </w:r>
      <w:r>
        <w:rPr>
          <w:rFonts w:cs="Arial"/>
          <w:sz w:val="20"/>
          <w:szCs w:val="20"/>
        </w:rPr>
        <w:tab/>
        <w:t>on the Senate agenda for the meeting taking place on 7 June 2017.</w:t>
      </w:r>
    </w:p>
    <w:p w:rsidR="00C55C63" w:rsidRDefault="00C55C63" w:rsidP="00C55C63">
      <w:pPr>
        <w:tabs>
          <w:tab w:val="left" w:pos="851"/>
          <w:tab w:val="left" w:pos="1950"/>
          <w:tab w:val="right" w:pos="8268"/>
        </w:tabs>
        <w:rPr>
          <w:rFonts w:cs="Arial"/>
          <w:sz w:val="20"/>
          <w:szCs w:val="20"/>
        </w:rPr>
      </w:pPr>
    </w:p>
    <w:p w:rsidR="00E570E0" w:rsidRDefault="00C55C63" w:rsidP="00E570E0">
      <w:pPr>
        <w:tabs>
          <w:tab w:val="left" w:pos="851"/>
          <w:tab w:val="left" w:pos="1950"/>
          <w:tab w:val="right" w:pos="8268"/>
        </w:tabs>
        <w:jc w:val="both"/>
        <w:rPr>
          <w:rFonts w:cs="Arial"/>
          <w:sz w:val="20"/>
          <w:szCs w:val="20"/>
        </w:rPr>
      </w:pPr>
      <w:r>
        <w:rPr>
          <w:rFonts w:cs="Arial"/>
          <w:sz w:val="20"/>
          <w:szCs w:val="20"/>
        </w:rPr>
        <w:t>2.1.3</w:t>
      </w:r>
      <w:r>
        <w:rPr>
          <w:rFonts w:cs="Arial"/>
          <w:sz w:val="20"/>
          <w:szCs w:val="20"/>
        </w:rPr>
        <w:tab/>
      </w:r>
      <w:r w:rsidR="00924D67">
        <w:rPr>
          <w:rFonts w:cs="Arial"/>
          <w:sz w:val="20"/>
          <w:szCs w:val="20"/>
        </w:rPr>
        <w:t xml:space="preserve">The Chair reminded Senators of the action which arose at the November meeting when Dr Knight </w:t>
      </w:r>
      <w:r w:rsidR="00924D67">
        <w:rPr>
          <w:rFonts w:cs="Arial"/>
          <w:sz w:val="20"/>
          <w:szCs w:val="20"/>
        </w:rPr>
        <w:tab/>
        <w:t xml:space="preserve">had agreed to include the Centre for Excellence in Learning (CEL) </w:t>
      </w:r>
      <w:r w:rsidR="009B5F4F">
        <w:rPr>
          <w:rFonts w:cs="Arial"/>
          <w:sz w:val="20"/>
          <w:szCs w:val="20"/>
        </w:rPr>
        <w:t>in</w:t>
      </w:r>
      <w:r w:rsidR="00924D67">
        <w:rPr>
          <w:rFonts w:cs="Arial"/>
          <w:sz w:val="20"/>
          <w:szCs w:val="20"/>
        </w:rPr>
        <w:t xml:space="preserve"> the list of Research Centres.  </w:t>
      </w:r>
      <w:r w:rsidR="00924D67">
        <w:rPr>
          <w:rFonts w:cs="Arial"/>
          <w:sz w:val="20"/>
          <w:szCs w:val="20"/>
        </w:rPr>
        <w:tab/>
        <w:t xml:space="preserve">Since the November meeting, Professor Gail Thomas and Professor Tim McIntyre-Bhatty had </w:t>
      </w:r>
      <w:r w:rsidR="00924D67">
        <w:rPr>
          <w:rFonts w:cs="Arial"/>
          <w:sz w:val="20"/>
          <w:szCs w:val="20"/>
        </w:rPr>
        <w:tab/>
        <w:t xml:space="preserve">discussed the suggestion, however it was felt that CEL was not an ‘academic’ department and all </w:t>
      </w:r>
      <w:r w:rsidR="00924D67">
        <w:rPr>
          <w:rFonts w:cs="Arial"/>
          <w:sz w:val="20"/>
          <w:szCs w:val="20"/>
        </w:rPr>
        <w:tab/>
        <w:t>of the UoA25 activities were filtere</w:t>
      </w:r>
      <w:r w:rsidR="00E570E0">
        <w:rPr>
          <w:rFonts w:cs="Arial"/>
          <w:sz w:val="20"/>
          <w:szCs w:val="20"/>
        </w:rPr>
        <w:t>d through the Faculty of Media and</w:t>
      </w:r>
      <w:r w:rsidR="00924D67">
        <w:rPr>
          <w:rFonts w:cs="Arial"/>
          <w:sz w:val="20"/>
          <w:szCs w:val="20"/>
        </w:rPr>
        <w:t xml:space="preserve"> Communication and there </w:t>
      </w:r>
      <w:r w:rsidR="00215024">
        <w:rPr>
          <w:rFonts w:cs="Arial"/>
          <w:sz w:val="20"/>
          <w:szCs w:val="20"/>
        </w:rPr>
        <w:tab/>
      </w:r>
      <w:r w:rsidR="00924D67">
        <w:rPr>
          <w:rFonts w:cs="Arial"/>
          <w:sz w:val="20"/>
          <w:szCs w:val="20"/>
        </w:rPr>
        <w:t xml:space="preserve">would be no benefit to CEL having Research Centre status at present.  The Deputy Head of CEL and </w:t>
      </w:r>
      <w:r w:rsidR="00215024">
        <w:rPr>
          <w:rFonts w:cs="Arial"/>
          <w:sz w:val="20"/>
          <w:szCs w:val="20"/>
        </w:rPr>
        <w:tab/>
      </w:r>
      <w:r w:rsidR="00924D67">
        <w:rPr>
          <w:rFonts w:cs="Arial"/>
          <w:sz w:val="20"/>
          <w:szCs w:val="20"/>
        </w:rPr>
        <w:t xml:space="preserve">her colleagues wished to pass on their thanks to Senators for suggesting </w:t>
      </w:r>
      <w:r w:rsidR="00E570E0">
        <w:rPr>
          <w:rFonts w:cs="Arial"/>
          <w:sz w:val="20"/>
          <w:szCs w:val="20"/>
        </w:rPr>
        <w:t xml:space="preserve">that CEL be listed as a </w:t>
      </w:r>
      <w:r w:rsidR="00215024">
        <w:rPr>
          <w:rFonts w:cs="Arial"/>
          <w:sz w:val="20"/>
          <w:szCs w:val="20"/>
        </w:rPr>
        <w:tab/>
      </w:r>
      <w:r w:rsidR="00E570E0">
        <w:rPr>
          <w:rFonts w:cs="Arial"/>
          <w:sz w:val="20"/>
          <w:szCs w:val="20"/>
        </w:rPr>
        <w:t>Research Centre.</w:t>
      </w:r>
    </w:p>
    <w:p w:rsidR="00E570E0" w:rsidRDefault="00E570E0" w:rsidP="00E570E0">
      <w:pPr>
        <w:tabs>
          <w:tab w:val="left" w:pos="851"/>
          <w:tab w:val="left" w:pos="1950"/>
          <w:tab w:val="right" w:pos="8268"/>
        </w:tabs>
        <w:jc w:val="both"/>
        <w:rPr>
          <w:rFonts w:cs="Arial"/>
          <w:sz w:val="20"/>
          <w:szCs w:val="20"/>
        </w:rPr>
      </w:pPr>
    </w:p>
    <w:p w:rsidR="00261558" w:rsidRDefault="00C73BCA" w:rsidP="00C73BCA">
      <w:pPr>
        <w:tabs>
          <w:tab w:val="left" w:pos="851"/>
          <w:tab w:val="left" w:pos="1950"/>
          <w:tab w:val="right" w:pos="8268"/>
        </w:tabs>
        <w:ind w:left="1950" w:hanging="1950"/>
        <w:rPr>
          <w:rFonts w:cs="Arial"/>
          <w:sz w:val="20"/>
          <w:szCs w:val="20"/>
          <w:lang w:val="en-GB"/>
        </w:rPr>
      </w:pPr>
      <w:r>
        <w:rPr>
          <w:rFonts w:cs="Arial"/>
          <w:b/>
          <w:sz w:val="20"/>
          <w:szCs w:val="20"/>
          <w:lang w:val="en-GB"/>
        </w:rPr>
        <w:t>2.2</w:t>
      </w:r>
      <w:r>
        <w:rPr>
          <w:rFonts w:cs="Arial"/>
          <w:b/>
          <w:sz w:val="20"/>
          <w:szCs w:val="20"/>
          <w:lang w:val="en-GB"/>
        </w:rPr>
        <w:tab/>
      </w:r>
      <w:r w:rsidR="00A97875">
        <w:rPr>
          <w:rFonts w:cs="Arial"/>
          <w:b/>
          <w:sz w:val="20"/>
          <w:szCs w:val="20"/>
          <w:lang w:val="en-GB"/>
        </w:rPr>
        <w:t>Declarations of Interest</w:t>
      </w:r>
      <w:r>
        <w:rPr>
          <w:rFonts w:cs="Arial"/>
          <w:b/>
          <w:sz w:val="20"/>
          <w:szCs w:val="20"/>
          <w:lang w:val="en-GB"/>
        </w:rPr>
        <w:t xml:space="preserve"> </w:t>
      </w:r>
      <w:r w:rsidR="002A3279" w:rsidRPr="00D80A19">
        <w:rPr>
          <w:rFonts w:cs="Arial"/>
          <w:sz w:val="20"/>
          <w:szCs w:val="20"/>
          <w:lang w:val="en-GB"/>
        </w:rPr>
        <w:t xml:space="preserve"> </w:t>
      </w:r>
    </w:p>
    <w:p w:rsidR="00A97875" w:rsidRDefault="00A97875" w:rsidP="00C73BCA">
      <w:pPr>
        <w:tabs>
          <w:tab w:val="left" w:pos="851"/>
          <w:tab w:val="left" w:pos="1950"/>
          <w:tab w:val="right" w:pos="8268"/>
        </w:tabs>
        <w:ind w:left="1950" w:hanging="1950"/>
        <w:rPr>
          <w:rFonts w:cs="Arial"/>
          <w:sz w:val="20"/>
          <w:szCs w:val="20"/>
          <w:lang w:val="en-GB"/>
        </w:rPr>
      </w:pPr>
    </w:p>
    <w:p w:rsidR="00A97875" w:rsidRDefault="00A97875" w:rsidP="00C73BCA">
      <w:pPr>
        <w:tabs>
          <w:tab w:val="left" w:pos="851"/>
          <w:tab w:val="left" w:pos="1950"/>
          <w:tab w:val="right" w:pos="8268"/>
        </w:tabs>
        <w:ind w:left="1950" w:hanging="1950"/>
        <w:rPr>
          <w:rFonts w:cs="Arial"/>
          <w:sz w:val="20"/>
          <w:szCs w:val="20"/>
          <w:lang w:val="en-GB"/>
        </w:rPr>
      </w:pPr>
      <w:r>
        <w:rPr>
          <w:rFonts w:cs="Arial"/>
          <w:sz w:val="20"/>
          <w:szCs w:val="20"/>
          <w:lang w:val="en-GB"/>
        </w:rPr>
        <w:t>2.2.1</w:t>
      </w:r>
      <w:r>
        <w:rPr>
          <w:rFonts w:cs="Arial"/>
          <w:sz w:val="20"/>
          <w:szCs w:val="20"/>
          <w:lang w:val="en-GB"/>
        </w:rPr>
        <w:tab/>
      </w:r>
      <w:r w:rsidR="00F84D70">
        <w:rPr>
          <w:rFonts w:cs="Arial"/>
          <w:sz w:val="20"/>
          <w:szCs w:val="20"/>
          <w:lang w:val="en-GB"/>
        </w:rPr>
        <w:t>There were no declarations of interest.</w:t>
      </w:r>
    </w:p>
    <w:p w:rsidR="00A97875" w:rsidRDefault="00A97875" w:rsidP="00C73BCA">
      <w:pPr>
        <w:tabs>
          <w:tab w:val="left" w:pos="851"/>
          <w:tab w:val="left" w:pos="1950"/>
          <w:tab w:val="right" w:pos="8268"/>
        </w:tabs>
        <w:ind w:left="1950" w:hanging="1950"/>
        <w:rPr>
          <w:rFonts w:cs="Arial"/>
          <w:sz w:val="20"/>
          <w:szCs w:val="20"/>
          <w:lang w:val="en-GB"/>
        </w:rPr>
      </w:pPr>
    </w:p>
    <w:p w:rsidR="00A97875" w:rsidRDefault="00A97875" w:rsidP="00C73BCA">
      <w:pPr>
        <w:tabs>
          <w:tab w:val="left" w:pos="851"/>
          <w:tab w:val="left" w:pos="1950"/>
          <w:tab w:val="right" w:pos="8268"/>
        </w:tabs>
        <w:ind w:left="1950" w:hanging="1950"/>
        <w:rPr>
          <w:rFonts w:cs="Arial"/>
          <w:sz w:val="20"/>
          <w:szCs w:val="20"/>
          <w:lang w:val="en-GB"/>
        </w:rPr>
      </w:pPr>
      <w:r>
        <w:rPr>
          <w:rFonts w:cs="Arial"/>
          <w:b/>
          <w:sz w:val="20"/>
          <w:szCs w:val="20"/>
          <w:lang w:val="en-GB"/>
        </w:rPr>
        <w:t>2.3</w:t>
      </w:r>
      <w:r>
        <w:rPr>
          <w:rFonts w:cs="Arial"/>
          <w:b/>
          <w:sz w:val="20"/>
          <w:szCs w:val="20"/>
          <w:lang w:val="en-GB"/>
        </w:rPr>
        <w:tab/>
        <w:t>Graduate School Review Update</w:t>
      </w:r>
    </w:p>
    <w:p w:rsidR="00A97875" w:rsidRDefault="00A97875" w:rsidP="00C73BCA">
      <w:pPr>
        <w:tabs>
          <w:tab w:val="left" w:pos="851"/>
          <w:tab w:val="left" w:pos="1950"/>
          <w:tab w:val="right" w:pos="8268"/>
        </w:tabs>
        <w:ind w:left="1950" w:hanging="1950"/>
        <w:rPr>
          <w:rFonts w:cs="Arial"/>
          <w:sz w:val="20"/>
          <w:szCs w:val="20"/>
          <w:lang w:val="en-GB"/>
        </w:rPr>
      </w:pPr>
    </w:p>
    <w:p w:rsidR="00924D67" w:rsidRDefault="00A97875" w:rsidP="00E570E0">
      <w:pPr>
        <w:tabs>
          <w:tab w:val="left" w:pos="851"/>
          <w:tab w:val="right" w:pos="8268"/>
        </w:tabs>
        <w:ind w:left="851" w:hanging="851"/>
        <w:jc w:val="both"/>
        <w:rPr>
          <w:rFonts w:cs="Arial"/>
          <w:sz w:val="20"/>
          <w:szCs w:val="20"/>
          <w:lang w:val="en-GB"/>
        </w:rPr>
      </w:pPr>
      <w:r>
        <w:rPr>
          <w:rFonts w:cs="Arial"/>
          <w:sz w:val="20"/>
          <w:szCs w:val="20"/>
          <w:lang w:val="en-GB"/>
        </w:rPr>
        <w:t>2.3.1</w:t>
      </w:r>
      <w:r>
        <w:rPr>
          <w:rFonts w:cs="Arial"/>
          <w:sz w:val="20"/>
          <w:szCs w:val="20"/>
          <w:lang w:val="en-GB"/>
        </w:rPr>
        <w:tab/>
      </w:r>
      <w:r w:rsidR="00924D67">
        <w:rPr>
          <w:rFonts w:cs="Arial"/>
          <w:sz w:val="20"/>
          <w:szCs w:val="20"/>
          <w:lang w:val="en-GB"/>
        </w:rPr>
        <w:t xml:space="preserve">The consultation </w:t>
      </w:r>
      <w:r w:rsidR="00A2321B">
        <w:rPr>
          <w:rFonts w:cs="Arial"/>
          <w:sz w:val="20"/>
          <w:szCs w:val="20"/>
          <w:lang w:val="en-GB"/>
        </w:rPr>
        <w:t xml:space="preserve">ended on 5 December 2016 and meetings had taken place with all staff </w:t>
      </w:r>
      <w:r w:rsidR="009B5F4F">
        <w:rPr>
          <w:rFonts w:cs="Arial"/>
          <w:sz w:val="20"/>
          <w:szCs w:val="20"/>
          <w:lang w:val="en-GB"/>
        </w:rPr>
        <w:t xml:space="preserve">impacted. </w:t>
      </w:r>
      <w:r w:rsidR="00A2321B">
        <w:rPr>
          <w:rFonts w:cs="Arial"/>
          <w:sz w:val="20"/>
          <w:szCs w:val="20"/>
          <w:lang w:val="en-GB"/>
        </w:rPr>
        <w:t>The new model woul</w:t>
      </w:r>
      <w:r w:rsidR="00E34408">
        <w:rPr>
          <w:rFonts w:cs="Arial"/>
          <w:sz w:val="20"/>
          <w:szCs w:val="20"/>
          <w:lang w:val="en-GB"/>
        </w:rPr>
        <w:t xml:space="preserve">d include the introduction of </w:t>
      </w:r>
      <w:r w:rsidR="00A2321B">
        <w:rPr>
          <w:rFonts w:cs="Arial"/>
          <w:sz w:val="20"/>
          <w:szCs w:val="20"/>
          <w:lang w:val="en-GB"/>
        </w:rPr>
        <w:t xml:space="preserve">Doctoral </w:t>
      </w:r>
      <w:r w:rsidR="00E34408">
        <w:rPr>
          <w:rFonts w:cs="Arial"/>
          <w:sz w:val="20"/>
          <w:szCs w:val="20"/>
          <w:lang w:val="en-GB"/>
        </w:rPr>
        <w:t>Schools</w:t>
      </w:r>
      <w:r w:rsidR="00A2321B">
        <w:rPr>
          <w:rFonts w:cs="Arial"/>
          <w:sz w:val="20"/>
          <w:szCs w:val="20"/>
          <w:lang w:val="en-GB"/>
        </w:rPr>
        <w:t xml:space="preserve"> and it was anticipated this would be implemented by 1 </w:t>
      </w:r>
      <w:r w:rsidR="00B946BE">
        <w:rPr>
          <w:rFonts w:cs="Arial"/>
          <w:sz w:val="20"/>
          <w:szCs w:val="20"/>
          <w:lang w:val="en-GB"/>
        </w:rPr>
        <w:t>April</w:t>
      </w:r>
      <w:r w:rsidR="00A2321B">
        <w:rPr>
          <w:rFonts w:cs="Arial"/>
          <w:sz w:val="20"/>
          <w:szCs w:val="20"/>
          <w:lang w:val="en-GB"/>
        </w:rPr>
        <w:t xml:space="preserve"> 2017.</w:t>
      </w:r>
    </w:p>
    <w:p w:rsidR="00A169E5" w:rsidRDefault="00A169E5" w:rsidP="00E570E0">
      <w:pPr>
        <w:tabs>
          <w:tab w:val="left" w:pos="851"/>
          <w:tab w:val="right" w:pos="8268"/>
        </w:tabs>
        <w:ind w:left="851" w:hanging="851"/>
        <w:jc w:val="both"/>
        <w:rPr>
          <w:rFonts w:cs="Arial"/>
          <w:sz w:val="20"/>
          <w:szCs w:val="20"/>
          <w:lang w:val="en-GB"/>
        </w:rPr>
      </w:pPr>
    </w:p>
    <w:p w:rsidR="00A169E5" w:rsidRDefault="00A169E5" w:rsidP="00E570E0">
      <w:pPr>
        <w:tabs>
          <w:tab w:val="left" w:pos="851"/>
          <w:tab w:val="right" w:pos="8268"/>
        </w:tabs>
        <w:ind w:left="851" w:hanging="851"/>
        <w:jc w:val="both"/>
        <w:rPr>
          <w:rFonts w:cs="Arial"/>
          <w:sz w:val="20"/>
          <w:szCs w:val="20"/>
          <w:lang w:val="en-GB"/>
        </w:rPr>
      </w:pPr>
    </w:p>
    <w:p w:rsidR="00EA5AA8" w:rsidRDefault="00EA5AA8" w:rsidP="00A2321B">
      <w:pPr>
        <w:tabs>
          <w:tab w:val="left" w:pos="851"/>
          <w:tab w:val="right" w:pos="8268"/>
        </w:tabs>
        <w:ind w:left="851" w:hanging="851"/>
        <w:rPr>
          <w:rFonts w:cs="Arial"/>
          <w:sz w:val="20"/>
          <w:szCs w:val="20"/>
          <w:lang w:val="en-GB"/>
        </w:rPr>
      </w:pPr>
    </w:p>
    <w:p w:rsidR="00EA5AA8" w:rsidRDefault="00EA5AA8" w:rsidP="00A2321B">
      <w:pPr>
        <w:tabs>
          <w:tab w:val="left" w:pos="851"/>
          <w:tab w:val="right" w:pos="8268"/>
        </w:tabs>
        <w:ind w:left="851" w:hanging="851"/>
        <w:rPr>
          <w:rFonts w:cs="Arial"/>
          <w:sz w:val="20"/>
          <w:szCs w:val="20"/>
          <w:lang w:val="en-GB"/>
        </w:rPr>
      </w:pPr>
    </w:p>
    <w:p w:rsidR="00215024" w:rsidRDefault="00215024" w:rsidP="00A97875">
      <w:pPr>
        <w:tabs>
          <w:tab w:val="left" w:pos="851"/>
          <w:tab w:val="right" w:pos="8268"/>
        </w:tabs>
        <w:ind w:left="851" w:hanging="851"/>
        <w:rPr>
          <w:rFonts w:cs="Arial"/>
          <w:b/>
          <w:sz w:val="20"/>
          <w:szCs w:val="20"/>
          <w:lang w:val="en-GB"/>
        </w:rPr>
      </w:pPr>
    </w:p>
    <w:p w:rsidR="00A97875" w:rsidRDefault="00A97875" w:rsidP="00A97875">
      <w:pPr>
        <w:tabs>
          <w:tab w:val="left" w:pos="851"/>
          <w:tab w:val="right" w:pos="8268"/>
        </w:tabs>
        <w:ind w:left="851" w:hanging="851"/>
        <w:rPr>
          <w:rFonts w:cs="Arial"/>
          <w:sz w:val="20"/>
          <w:szCs w:val="20"/>
          <w:lang w:val="en-GB"/>
        </w:rPr>
      </w:pPr>
      <w:r>
        <w:rPr>
          <w:rFonts w:cs="Arial"/>
          <w:b/>
          <w:sz w:val="20"/>
          <w:szCs w:val="20"/>
          <w:lang w:val="en-GB"/>
        </w:rPr>
        <w:t>2.4</w:t>
      </w:r>
      <w:r>
        <w:rPr>
          <w:rFonts w:cs="Arial"/>
          <w:b/>
          <w:sz w:val="20"/>
          <w:szCs w:val="20"/>
          <w:lang w:val="en-GB"/>
        </w:rPr>
        <w:tab/>
        <w:t xml:space="preserve">Ratification of Chair’s Action – Amendments to </w:t>
      </w:r>
      <w:r>
        <w:rPr>
          <w:rFonts w:cs="Arial"/>
          <w:b/>
          <w:i/>
          <w:sz w:val="20"/>
          <w:szCs w:val="20"/>
          <w:lang w:val="en-GB"/>
        </w:rPr>
        <w:t>ARPP 2A – Awards of Bournemouth University: Policy</w:t>
      </w:r>
    </w:p>
    <w:p w:rsidR="00A97875" w:rsidRDefault="00A97875" w:rsidP="00C73BCA">
      <w:pPr>
        <w:tabs>
          <w:tab w:val="left" w:pos="851"/>
          <w:tab w:val="left" w:pos="1950"/>
          <w:tab w:val="right" w:pos="8268"/>
        </w:tabs>
        <w:ind w:left="1950" w:hanging="1950"/>
        <w:rPr>
          <w:rFonts w:cs="Arial"/>
          <w:sz w:val="20"/>
          <w:szCs w:val="20"/>
          <w:lang w:val="en-GB"/>
        </w:rPr>
      </w:pPr>
    </w:p>
    <w:p w:rsidR="00D65D0F" w:rsidRPr="00427EEB" w:rsidRDefault="00A97875" w:rsidP="00E570E0">
      <w:pPr>
        <w:tabs>
          <w:tab w:val="left" w:pos="851"/>
          <w:tab w:val="right" w:pos="8268"/>
        </w:tabs>
        <w:ind w:left="851" w:hanging="851"/>
        <w:jc w:val="both"/>
        <w:rPr>
          <w:rFonts w:cs="Arial"/>
          <w:sz w:val="20"/>
          <w:szCs w:val="20"/>
          <w:lang w:val="en-GB"/>
        </w:rPr>
      </w:pPr>
      <w:r>
        <w:rPr>
          <w:rFonts w:cs="Arial"/>
          <w:sz w:val="20"/>
          <w:szCs w:val="20"/>
          <w:lang w:val="en-GB"/>
        </w:rPr>
        <w:t>2.4.1</w:t>
      </w:r>
      <w:r>
        <w:rPr>
          <w:rFonts w:cs="Arial"/>
          <w:sz w:val="20"/>
          <w:szCs w:val="20"/>
          <w:lang w:val="en-GB"/>
        </w:rPr>
        <w:tab/>
      </w:r>
      <w:r w:rsidR="00427EEB">
        <w:rPr>
          <w:rFonts w:cs="Arial"/>
          <w:sz w:val="20"/>
          <w:szCs w:val="20"/>
          <w:lang w:val="en-GB"/>
        </w:rPr>
        <w:t>In December 2016, t</w:t>
      </w:r>
      <w:r w:rsidR="00427EEB">
        <w:rPr>
          <w:rFonts w:cs="Arial"/>
          <w:sz w:val="20"/>
          <w:szCs w:val="20"/>
        </w:rPr>
        <w:t xml:space="preserve">he Chair was requested to approve </w:t>
      </w:r>
      <w:r w:rsidR="009B5F4F">
        <w:rPr>
          <w:rFonts w:cs="Arial"/>
          <w:sz w:val="20"/>
          <w:szCs w:val="20"/>
        </w:rPr>
        <w:t xml:space="preserve">changes to </w:t>
      </w:r>
      <w:r w:rsidR="00427EEB">
        <w:rPr>
          <w:rFonts w:cs="Arial"/>
          <w:i/>
          <w:iCs/>
          <w:sz w:val="20"/>
          <w:szCs w:val="20"/>
        </w:rPr>
        <w:t>ARPP 2A – Awards of Bournemouth University: Policy</w:t>
      </w:r>
      <w:r w:rsidR="001E2F7F">
        <w:rPr>
          <w:rFonts w:cs="Arial"/>
          <w:i/>
          <w:iCs/>
          <w:sz w:val="20"/>
          <w:szCs w:val="20"/>
        </w:rPr>
        <w:t xml:space="preserve">. </w:t>
      </w:r>
      <w:r w:rsidR="004D31A3">
        <w:rPr>
          <w:rFonts w:cs="Arial"/>
          <w:iCs/>
          <w:sz w:val="20"/>
          <w:szCs w:val="20"/>
        </w:rPr>
        <w:t xml:space="preserve">The ‘Honorary Master’ award had been </w:t>
      </w:r>
      <w:r w:rsidR="00E570E0">
        <w:rPr>
          <w:rFonts w:cs="Arial"/>
          <w:iCs/>
          <w:sz w:val="20"/>
          <w:szCs w:val="20"/>
        </w:rPr>
        <w:t xml:space="preserve">removed from the Policy and a </w:t>
      </w:r>
      <w:r w:rsidR="00427EEB">
        <w:rPr>
          <w:rFonts w:cs="Arial"/>
          <w:iCs/>
          <w:sz w:val="20"/>
          <w:szCs w:val="20"/>
        </w:rPr>
        <w:t xml:space="preserve">new award </w:t>
      </w:r>
      <w:r w:rsidR="004D31A3">
        <w:rPr>
          <w:rFonts w:cs="Arial"/>
          <w:iCs/>
          <w:sz w:val="20"/>
          <w:szCs w:val="20"/>
        </w:rPr>
        <w:t xml:space="preserve">- </w:t>
      </w:r>
      <w:r w:rsidR="00427EEB">
        <w:rPr>
          <w:rFonts w:cs="Arial"/>
          <w:iCs/>
          <w:sz w:val="20"/>
          <w:szCs w:val="20"/>
        </w:rPr>
        <w:t xml:space="preserve">‘Honorary Fellow of Bournemouth University’ </w:t>
      </w:r>
      <w:r w:rsidR="004D31A3">
        <w:rPr>
          <w:rFonts w:cs="Arial"/>
          <w:iCs/>
          <w:sz w:val="20"/>
          <w:szCs w:val="20"/>
        </w:rPr>
        <w:t>was now included in the Policy.</w:t>
      </w:r>
    </w:p>
    <w:p w:rsidR="00D65D0F" w:rsidRDefault="00D65D0F" w:rsidP="00C73BCA">
      <w:pPr>
        <w:tabs>
          <w:tab w:val="left" w:pos="851"/>
          <w:tab w:val="left" w:pos="1950"/>
          <w:tab w:val="right" w:pos="8268"/>
        </w:tabs>
        <w:ind w:left="1950" w:hanging="1950"/>
        <w:rPr>
          <w:rFonts w:cs="Arial"/>
          <w:sz w:val="20"/>
          <w:szCs w:val="20"/>
          <w:lang w:val="en-GB"/>
        </w:rPr>
      </w:pPr>
    </w:p>
    <w:p w:rsidR="00427EEB" w:rsidRPr="004D31A3" w:rsidRDefault="004D31A3" w:rsidP="00E570E0">
      <w:pPr>
        <w:tabs>
          <w:tab w:val="left" w:pos="851"/>
          <w:tab w:val="right" w:pos="8268"/>
        </w:tabs>
        <w:ind w:left="851" w:hanging="851"/>
        <w:jc w:val="both"/>
        <w:rPr>
          <w:rFonts w:cs="Arial"/>
          <w:sz w:val="20"/>
          <w:szCs w:val="20"/>
          <w:lang w:val="en-GB"/>
        </w:rPr>
      </w:pPr>
      <w:r>
        <w:rPr>
          <w:rFonts w:cs="Arial"/>
          <w:sz w:val="20"/>
          <w:szCs w:val="20"/>
        </w:rPr>
        <w:t>2.4.2</w:t>
      </w:r>
      <w:r>
        <w:rPr>
          <w:rFonts w:cs="Arial"/>
          <w:sz w:val="20"/>
          <w:szCs w:val="20"/>
        </w:rPr>
        <w:tab/>
      </w:r>
      <w:r w:rsidR="00427EEB">
        <w:rPr>
          <w:rFonts w:cs="Arial"/>
          <w:b/>
          <w:sz w:val="20"/>
          <w:szCs w:val="20"/>
        </w:rPr>
        <w:t>Ratified:</w:t>
      </w:r>
      <w:r w:rsidR="00427EEB">
        <w:rPr>
          <w:rFonts w:cs="Arial"/>
          <w:sz w:val="20"/>
          <w:szCs w:val="20"/>
        </w:rPr>
        <w:t xml:space="preserve">  </w:t>
      </w:r>
      <w:r>
        <w:rPr>
          <w:rFonts w:cs="Arial"/>
          <w:sz w:val="20"/>
          <w:szCs w:val="20"/>
        </w:rPr>
        <w:t xml:space="preserve">Senate ratified the amendments made to </w:t>
      </w:r>
      <w:r>
        <w:rPr>
          <w:rFonts w:cs="Arial"/>
          <w:i/>
          <w:sz w:val="20"/>
          <w:szCs w:val="20"/>
        </w:rPr>
        <w:t>ARPP 2A – Awards of Bournemouth University: Policy.</w:t>
      </w:r>
      <w:r>
        <w:rPr>
          <w:rFonts w:cs="Arial"/>
          <w:sz w:val="20"/>
          <w:szCs w:val="20"/>
        </w:rPr>
        <w:t xml:space="preserve"> </w:t>
      </w:r>
    </w:p>
    <w:p w:rsidR="00F2719C" w:rsidRDefault="00F2719C" w:rsidP="00C73BCA">
      <w:pPr>
        <w:tabs>
          <w:tab w:val="left" w:pos="851"/>
          <w:tab w:val="left" w:pos="1950"/>
          <w:tab w:val="right" w:pos="8268"/>
        </w:tabs>
        <w:ind w:left="1950" w:hanging="1950"/>
        <w:rPr>
          <w:rFonts w:cs="Arial"/>
          <w:sz w:val="20"/>
          <w:szCs w:val="20"/>
          <w:lang w:val="en-GB"/>
        </w:rPr>
      </w:pPr>
    </w:p>
    <w:p w:rsidR="00C73BCA" w:rsidRDefault="00C73BCA" w:rsidP="00C73BCA">
      <w:pPr>
        <w:tabs>
          <w:tab w:val="left" w:pos="851"/>
          <w:tab w:val="left" w:pos="1950"/>
          <w:tab w:val="right" w:pos="8268"/>
        </w:tabs>
        <w:ind w:left="1950" w:hanging="1950"/>
        <w:rPr>
          <w:rFonts w:cs="Arial"/>
          <w:sz w:val="20"/>
          <w:szCs w:val="20"/>
          <w:lang w:val="en-GB"/>
        </w:rPr>
      </w:pPr>
    </w:p>
    <w:p w:rsidR="00C73BCA" w:rsidRPr="00A97875" w:rsidRDefault="00C73BCA" w:rsidP="00C73BCA">
      <w:pPr>
        <w:tabs>
          <w:tab w:val="left" w:pos="851"/>
          <w:tab w:val="left" w:pos="1950"/>
          <w:tab w:val="right" w:pos="8268"/>
        </w:tabs>
        <w:ind w:left="1950" w:hanging="1950"/>
        <w:rPr>
          <w:rFonts w:cs="Arial"/>
          <w:sz w:val="20"/>
          <w:szCs w:val="20"/>
          <w:lang w:val="en-GB"/>
        </w:rPr>
      </w:pPr>
      <w:r>
        <w:rPr>
          <w:rFonts w:cs="Arial"/>
          <w:b/>
          <w:sz w:val="20"/>
          <w:szCs w:val="20"/>
          <w:lang w:val="en-GB"/>
        </w:rPr>
        <w:t>3.</w:t>
      </w:r>
      <w:r>
        <w:rPr>
          <w:rFonts w:cs="Arial"/>
          <w:b/>
          <w:sz w:val="20"/>
          <w:szCs w:val="20"/>
          <w:lang w:val="en-GB"/>
        </w:rPr>
        <w:tab/>
        <w:t xml:space="preserve">REPORT OF ELECTRONIC SENATE OF </w:t>
      </w:r>
      <w:r w:rsidR="00A97875">
        <w:rPr>
          <w:rFonts w:cs="Arial"/>
          <w:b/>
          <w:sz w:val="20"/>
          <w:szCs w:val="20"/>
          <w:lang w:val="en-GB"/>
        </w:rPr>
        <w:t>1 TO 8 FEBRUARY 2017</w:t>
      </w:r>
    </w:p>
    <w:p w:rsidR="00C73BCA" w:rsidRDefault="00C73BCA" w:rsidP="00C73BCA">
      <w:pPr>
        <w:tabs>
          <w:tab w:val="left" w:pos="851"/>
          <w:tab w:val="left" w:pos="1950"/>
          <w:tab w:val="right" w:pos="8268"/>
        </w:tabs>
        <w:ind w:left="1950" w:hanging="1950"/>
        <w:rPr>
          <w:rFonts w:cs="Arial"/>
          <w:sz w:val="20"/>
          <w:szCs w:val="20"/>
          <w:lang w:val="en-GB"/>
        </w:rPr>
      </w:pPr>
    </w:p>
    <w:p w:rsidR="004D31A3" w:rsidRDefault="00D83E6E" w:rsidP="00E570E0">
      <w:pPr>
        <w:tabs>
          <w:tab w:val="left" w:pos="851"/>
          <w:tab w:val="right" w:pos="8268"/>
        </w:tabs>
        <w:ind w:left="851" w:hanging="851"/>
        <w:jc w:val="both"/>
        <w:rPr>
          <w:rFonts w:cs="Arial"/>
          <w:sz w:val="20"/>
          <w:szCs w:val="20"/>
          <w:lang w:val="en-GB"/>
        </w:rPr>
      </w:pPr>
      <w:r>
        <w:rPr>
          <w:rFonts w:cs="Arial"/>
          <w:sz w:val="20"/>
          <w:szCs w:val="20"/>
          <w:lang w:val="en-GB"/>
        </w:rPr>
        <w:t>3.1</w:t>
      </w:r>
      <w:r>
        <w:rPr>
          <w:rFonts w:cs="Arial"/>
          <w:sz w:val="20"/>
          <w:szCs w:val="20"/>
          <w:lang w:val="en-GB"/>
        </w:rPr>
        <w:tab/>
      </w:r>
      <w:r w:rsidR="004D31A3">
        <w:rPr>
          <w:rFonts w:cs="Arial"/>
          <w:sz w:val="20"/>
          <w:szCs w:val="20"/>
          <w:lang w:val="en-GB"/>
        </w:rPr>
        <w:t xml:space="preserve">The Chair noted the comments made during the Electronic Senate meeting and confirmed that all </w:t>
      </w:r>
      <w:r w:rsidR="003D1862">
        <w:rPr>
          <w:rFonts w:cs="Arial"/>
          <w:sz w:val="20"/>
          <w:szCs w:val="20"/>
          <w:lang w:val="en-GB"/>
        </w:rPr>
        <w:t xml:space="preserve">comments </w:t>
      </w:r>
      <w:r w:rsidR="004D31A3">
        <w:rPr>
          <w:rFonts w:cs="Arial"/>
          <w:sz w:val="20"/>
          <w:szCs w:val="20"/>
          <w:lang w:val="en-GB"/>
        </w:rPr>
        <w:t xml:space="preserve">had been responded to </w:t>
      </w:r>
      <w:r w:rsidR="003D1862">
        <w:rPr>
          <w:rFonts w:cs="Arial"/>
          <w:sz w:val="20"/>
          <w:szCs w:val="20"/>
          <w:lang w:val="en-GB"/>
        </w:rPr>
        <w:t>appropriately.</w:t>
      </w:r>
    </w:p>
    <w:p w:rsidR="004D31A3" w:rsidRDefault="004D31A3" w:rsidP="00C73BCA">
      <w:pPr>
        <w:tabs>
          <w:tab w:val="left" w:pos="851"/>
          <w:tab w:val="left" w:pos="1950"/>
          <w:tab w:val="right" w:pos="8268"/>
        </w:tabs>
        <w:ind w:left="1950" w:hanging="1950"/>
        <w:rPr>
          <w:rFonts w:cs="Arial"/>
          <w:sz w:val="20"/>
          <w:szCs w:val="20"/>
          <w:lang w:val="en-GB"/>
        </w:rPr>
      </w:pPr>
    </w:p>
    <w:p w:rsidR="004D31A3" w:rsidRPr="004D31A3" w:rsidRDefault="004D31A3" w:rsidP="00C73BCA">
      <w:pPr>
        <w:tabs>
          <w:tab w:val="left" w:pos="851"/>
          <w:tab w:val="left" w:pos="1950"/>
          <w:tab w:val="right" w:pos="8268"/>
        </w:tabs>
        <w:ind w:left="1950" w:hanging="1950"/>
        <w:rPr>
          <w:rFonts w:cs="Arial"/>
          <w:sz w:val="20"/>
          <w:szCs w:val="20"/>
          <w:lang w:val="en-GB"/>
        </w:rPr>
      </w:pPr>
      <w:r>
        <w:rPr>
          <w:rFonts w:cs="Arial"/>
          <w:sz w:val="20"/>
          <w:szCs w:val="20"/>
          <w:lang w:val="en-GB"/>
        </w:rPr>
        <w:t>3.2</w:t>
      </w:r>
      <w:r>
        <w:rPr>
          <w:rFonts w:cs="Arial"/>
          <w:sz w:val="20"/>
          <w:szCs w:val="20"/>
          <w:lang w:val="en-GB"/>
        </w:rPr>
        <w:tab/>
      </w:r>
      <w:r>
        <w:rPr>
          <w:rFonts w:cs="Arial"/>
          <w:b/>
          <w:sz w:val="20"/>
          <w:szCs w:val="20"/>
          <w:lang w:val="en-GB"/>
        </w:rPr>
        <w:t>Noted:</w:t>
      </w:r>
      <w:r>
        <w:rPr>
          <w:rFonts w:cs="Arial"/>
          <w:sz w:val="20"/>
          <w:szCs w:val="20"/>
          <w:lang w:val="en-GB"/>
        </w:rPr>
        <w:t xml:space="preserve">  The report of the Electronic Senate meeting of 1 to 8 February 2017 was noted.</w:t>
      </w:r>
    </w:p>
    <w:p w:rsidR="004D31A3" w:rsidRDefault="004D31A3" w:rsidP="00C73BCA">
      <w:pPr>
        <w:tabs>
          <w:tab w:val="left" w:pos="851"/>
          <w:tab w:val="left" w:pos="1950"/>
          <w:tab w:val="right" w:pos="8268"/>
        </w:tabs>
        <w:ind w:left="1950" w:hanging="1950"/>
        <w:rPr>
          <w:rFonts w:cs="Arial"/>
          <w:sz w:val="20"/>
          <w:szCs w:val="20"/>
          <w:lang w:val="en-GB"/>
        </w:rPr>
      </w:pPr>
    </w:p>
    <w:p w:rsidR="004D31A3" w:rsidRDefault="004D31A3" w:rsidP="00C73BCA">
      <w:pPr>
        <w:tabs>
          <w:tab w:val="left" w:pos="851"/>
          <w:tab w:val="left" w:pos="1950"/>
          <w:tab w:val="right" w:pos="8268"/>
        </w:tabs>
        <w:ind w:left="1950" w:hanging="1950"/>
        <w:rPr>
          <w:rFonts w:cs="Arial"/>
          <w:sz w:val="20"/>
          <w:szCs w:val="20"/>
          <w:lang w:val="en-GB"/>
        </w:rPr>
      </w:pPr>
    </w:p>
    <w:p w:rsidR="00C73BCA" w:rsidRDefault="00C73BCA" w:rsidP="00C73BCA">
      <w:pPr>
        <w:tabs>
          <w:tab w:val="left" w:pos="851"/>
          <w:tab w:val="left" w:pos="1950"/>
          <w:tab w:val="right" w:pos="8268"/>
        </w:tabs>
        <w:ind w:left="1950" w:hanging="1950"/>
        <w:rPr>
          <w:rFonts w:cs="Arial"/>
          <w:b/>
          <w:sz w:val="20"/>
          <w:szCs w:val="20"/>
          <w:lang w:val="en-GB"/>
        </w:rPr>
      </w:pPr>
      <w:r>
        <w:rPr>
          <w:rFonts w:cs="Arial"/>
          <w:b/>
          <w:sz w:val="20"/>
          <w:szCs w:val="20"/>
          <w:lang w:val="en-GB"/>
        </w:rPr>
        <w:t>4.</w:t>
      </w:r>
      <w:r>
        <w:rPr>
          <w:rFonts w:cs="Arial"/>
          <w:b/>
          <w:sz w:val="20"/>
          <w:szCs w:val="20"/>
          <w:lang w:val="en-GB"/>
        </w:rPr>
        <w:tab/>
        <w:t>VICE CHANCELLOR’S COMMUNICATIONS</w:t>
      </w:r>
    </w:p>
    <w:p w:rsidR="00C73BCA" w:rsidRDefault="00C73BCA" w:rsidP="00C73BCA">
      <w:pPr>
        <w:tabs>
          <w:tab w:val="left" w:pos="851"/>
          <w:tab w:val="left" w:pos="1950"/>
          <w:tab w:val="right" w:pos="8268"/>
        </w:tabs>
        <w:ind w:left="1950" w:hanging="1950"/>
        <w:rPr>
          <w:rFonts w:cs="Arial"/>
          <w:b/>
          <w:sz w:val="20"/>
          <w:szCs w:val="20"/>
          <w:lang w:val="en-GB"/>
        </w:rPr>
      </w:pPr>
    </w:p>
    <w:p w:rsidR="00C73BCA" w:rsidRDefault="00C73BCA" w:rsidP="00C73BCA">
      <w:pPr>
        <w:tabs>
          <w:tab w:val="left" w:pos="851"/>
          <w:tab w:val="left" w:pos="1950"/>
          <w:tab w:val="right" w:pos="8268"/>
        </w:tabs>
        <w:ind w:left="1950" w:hanging="1950"/>
        <w:rPr>
          <w:rFonts w:cs="Arial"/>
          <w:sz w:val="20"/>
          <w:szCs w:val="20"/>
          <w:lang w:val="en-GB"/>
        </w:rPr>
      </w:pPr>
      <w:r>
        <w:rPr>
          <w:rFonts w:cs="Arial"/>
          <w:b/>
          <w:sz w:val="20"/>
          <w:szCs w:val="20"/>
          <w:lang w:val="en-GB"/>
        </w:rPr>
        <w:t>4.1</w:t>
      </w:r>
      <w:r>
        <w:rPr>
          <w:rFonts w:cs="Arial"/>
          <w:b/>
          <w:sz w:val="20"/>
          <w:szCs w:val="20"/>
          <w:lang w:val="en-GB"/>
        </w:rPr>
        <w:tab/>
        <w:t xml:space="preserve">BU2018 </w:t>
      </w:r>
      <w:r w:rsidR="00D83E6E">
        <w:rPr>
          <w:rFonts w:cs="Arial"/>
          <w:b/>
          <w:sz w:val="20"/>
          <w:szCs w:val="20"/>
          <w:lang w:val="en-GB"/>
        </w:rPr>
        <w:t>and HE Sector Update</w:t>
      </w:r>
    </w:p>
    <w:p w:rsidR="00C73BCA" w:rsidRDefault="00C73BCA" w:rsidP="00C73BCA">
      <w:pPr>
        <w:tabs>
          <w:tab w:val="left" w:pos="851"/>
          <w:tab w:val="left" w:pos="1950"/>
          <w:tab w:val="right" w:pos="8268"/>
        </w:tabs>
        <w:ind w:left="1950" w:hanging="1950"/>
        <w:rPr>
          <w:rFonts w:cs="Arial"/>
          <w:sz w:val="20"/>
          <w:szCs w:val="20"/>
          <w:lang w:val="en-GB"/>
        </w:rPr>
      </w:pPr>
    </w:p>
    <w:p w:rsidR="00C86C37" w:rsidRDefault="00C73BCA" w:rsidP="00C86C37">
      <w:pPr>
        <w:tabs>
          <w:tab w:val="left" w:pos="851"/>
          <w:tab w:val="left" w:pos="1950"/>
          <w:tab w:val="right" w:pos="8268"/>
        </w:tabs>
        <w:ind w:left="1950" w:hanging="1950"/>
        <w:rPr>
          <w:rFonts w:cs="Arial"/>
          <w:sz w:val="20"/>
          <w:szCs w:val="20"/>
          <w:lang w:val="en-GB"/>
        </w:rPr>
      </w:pPr>
      <w:r>
        <w:rPr>
          <w:rFonts w:cs="Arial"/>
          <w:sz w:val="20"/>
          <w:szCs w:val="20"/>
          <w:lang w:val="en-GB"/>
        </w:rPr>
        <w:t>4.1.1</w:t>
      </w:r>
      <w:r>
        <w:rPr>
          <w:rFonts w:cs="Arial"/>
          <w:sz w:val="20"/>
          <w:szCs w:val="20"/>
          <w:lang w:val="en-GB"/>
        </w:rPr>
        <w:tab/>
      </w:r>
      <w:r w:rsidR="00C86C37">
        <w:rPr>
          <w:rFonts w:cs="Arial"/>
          <w:sz w:val="20"/>
          <w:szCs w:val="20"/>
          <w:lang w:val="en-GB"/>
        </w:rPr>
        <w:t>This item was discussed alongside the BU2025 agenda item below.</w:t>
      </w:r>
    </w:p>
    <w:p w:rsidR="003D1862" w:rsidRDefault="003D1862" w:rsidP="00C73BCA">
      <w:pPr>
        <w:tabs>
          <w:tab w:val="left" w:pos="851"/>
          <w:tab w:val="left" w:pos="1950"/>
          <w:tab w:val="right" w:pos="8268"/>
        </w:tabs>
        <w:ind w:left="1950" w:hanging="1950"/>
        <w:rPr>
          <w:rFonts w:cs="Arial"/>
          <w:sz w:val="20"/>
          <w:szCs w:val="20"/>
          <w:lang w:val="en-GB"/>
        </w:rPr>
      </w:pPr>
    </w:p>
    <w:p w:rsidR="00C86C37" w:rsidRDefault="00C86C37" w:rsidP="00C86C37">
      <w:pPr>
        <w:tabs>
          <w:tab w:val="left" w:pos="851"/>
          <w:tab w:val="left" w:pos="1950"/>
          <w:tab w:val="right" w:pos="8268"/>
        </w:tabs>
        <w:ind w:left="1950" w:hanging="1950"/>
        <w:rPr>
          <w:rFonts w:cs="Arial"/>
          <w:sz w:val="20"/>
          <w:szCs w:val="20"/>
          <w:lang w:val="en-GB"/>
        </w:rPr>
      </w:pPr>
      <w:r>
        <w:rPr>
          <w:rFonts w:cs="Arial"/>
          <w:b/>
          <w:sz w:val="20"/>
          <w:szCs w:val="20"/>
          <w:lang w:val="en-GB"/>
        </w:rPr>
        <w:t>4.2</w:t>
      </w:r>
      <w:r>
        <w:rPr>
          <w:rFonts w:cs="Arial"/>
          <w:b/>
          <w:sz w:val="20"/>
          <w:szCs w:val="20"/>
          <w:lang w:val="en-GB"/>
        </w:rPr>
        <w:tab/>
        <w:t xml:space="preserve">BU2025 </w:t>
      </w:r>
    </w:p>
    <w:p w:rsidR="00C86C37" w:rsidRDefault="00C86C37" w:rsidP="00C86C37">
      <w:pPr>
        <w:tabs>
          <w:tab w:val="left" w:pos="851"/>
          <w:tab w:val="left" w:pos="1950"/>
          <w:tab w:val="right" w:pos="8268"/>
        </w:tabs>
        <w:ind w:left="1950" w:hanging="1950"/>
        <w:rPr>
          <w:rFonts w:cs="Arial"/>
          <w:sz w:val="20"/>
          <w:szCs w:val="20"/>
          <w:lang w:val="en-GB"/>
        </w:rPr>
      </w:pPr>
    </w:p>
    <w:p w:rsidR="003D1862" w:rsidRDefault="00C86C37" w:rsidP="0023754E">
      <w:pPr>
        <w:tabs>
          <w:tab w:val="left" w:pos="851"/>
          <w:tab w:val="right" w:pos="8268"/>
        </w:tabs>
        <w:ind w:left="851" w:hanging="851"/>
        <w:jc w:val="both"/>
        <w:rPr>
          <w:rFonts w:cs="Arial"/>
          <w:sz w:val="20"/>
          <w:szCs w:val="20"/>
          <w:lang w:val="en-GB"/>
        </w:rPr>
      </w:pPr>
      <w:r>
        <w:rPr>
          <w:rFonts w:cs="Arial"/>
          <w:sz w:val="20"/>
          <w:szCs w:val="20"/>
          <w:lang w:val="en-GB"/>
        </w:rPr>
        <w:t>4.2.1</w:t>
      </w:r>
      <w:r>
        <w:rPr>
          <w:rFonts w:cs="Arial"/>
          <w:sz w:val="20"/>
          <w:szCs w:val="20"/>
          <w:lang w:val="en-GB"/>
        </w:rPr>
        <w:tab/>
      </w:r>
      <w:r w:rsidR="001458CA">
        <w:rPr>
          <w:rFonts w:cs="Arial"/>
          <w:sz w:val="20"/>
          <w:szCs w:val="20"/>
          <w:lang w:val="en-GB"/>
        </w:rPr>
        <w:t xml:space="preserve">Prof Vinney provided a presentation which gave an overview of the University’s BU2018 journey since 2004 and how </w:t>
      </w:r>
      <w:r w:rsidR="00E570E0">
        <w:rPr>
          <w:rFonts w:cs="Arial"/>
          <w:sz w:val="20"/>
          <w:szCs w:val="20"/>
          <w:lang w:val="en-GB"/>
        </w:rPr>
        <w:t xml:space="preserve">the University proposed </w:t>
      </w:r>
      <w:r w:rsidR="001458CA">
        <w:rPr>
          <w:rFonts w:cs="Arial"/>
          <w:sz w:val="20"/>
          <w:szCs w:val="20"/>
          <w:lang w:val="en-GB"/>
        </w:rPr>
        <w:t>to evolve, develop and grow towards BU2025.</w:t>
      </w:r>
      <w:r w:rsidR="006851B9">
        <w:rPr>
          <w:rFonts w:cs="Arial"/>
          <w:sz w:val="20"/>
          <w:szCs w:val="20"/>
          <w:lang w:val="en-GB"/>
        </w:rPr>
        <w:t xml:space="preserve"> </w:t>
      </w:r>
      <w:r w:rsidR="00E570E0">
        <w:rPr>
          <w:rFonts w:cs="Arial"/>
          <w:sz w:val="20"/>
          <w:szCs w:val="20"/>
          <w:lang w:val="en-GB"/>
        </w:rPr>
        <w:t xml:space="preserve">With </w:t>
      </w:r>
      <w:r w:rsidR="006851B9">
        <w:rPr>
          <w:rFonts w:cs="Arial"/>
          <w:sz w:val="20"/>
          <w:szCs w:val="20"/>
          <w:lang w:val="en-GB"/>
        </w:rPr>
        <w:t>just one year remaining of the BU2018 journey it was important the focus remained on BU2018 target</w:t>
      </w:r>
      <w:r w:rsidR="0023754E">
        <w:rPr>
          <w:rFonts w:cs="Arial"/>
          <w:sz w:val="20"/>
          <w:szCs w:val="20"/>
          <w:lang w:val="en-GB"/>
        </w:rPr>
        <w:t>s</w:t>
      </w:r>
      <w:r w:rsidR="006851B9">
        <w:rPr>
          <w:rFonts w:cs="Arial"/>
          <w:sz w:val="20"/>
          <w:szCs w:val="20"/>
          <w:lang w:val="en-GB"/>
        </w:rPr>
        <w:t>.</w:t>
      </w:r>
    </w:p>
    <w:p w:rsidR="001458CA" w:rsidRDefault="001458CA" w:rsidP="001458CA">
      <w:pPr>
        <w:tabs>
          <w:tab w:val="left" w:pos="851"/>
          <w:tab w:val="right" w:pos="8268"/>
        </w:tabs>
        <w:ind w:left="851" w:hanging="851"/>
        <w:rPr>
          <w:rFonts w:cs="Arial"/>
          <w:sz w:val="20"/>
          <w:szCs w:val="20"/>
          <w:lang w:val="en-GB"/>
        </w:rPr>
      </w:pPr>
    </w:p>
    <w:p w:rsidR="001458CA" w:rsidRDefault="001458CA" w:rsidP="00B12AD4">
      <w:pPr>
        <w:tabs>
          <w:tab w:val="left" w:pos="851"/>
          <w:tab w:val="right" w:pos="8268"/>
        </w:tabs>
        <w:ind w:left="851" w:hanging="851"/>
        <w:jc w:val="both"/>
        <w:rPr>
          <w:rFonts w:cs="Arial"/>
          <w:sz w:val="20"/>
          <w:szCs w:val="20"/>
          <w:lang w:val="en-GB"/>
        </w:rPr>
      </w:pPr>
      <w:r>
        <w:rPr>
          <w:rFonts w:cs="Arial"/>
          <w:sz w:val="20"/>
          <w:szCs w:val="20"/>
          <w:lang w:val="en-GB"/>
        </w:rPr>
        <w:t>4.2.2</w:t>
      </w:r>
      <w:r>
        <w:rPr>
          <w:rFonts w:cs="Arial"/>
          <w:sz w:val="20"/>
          <w:szCs w:val="20"/>
          <w:lang w:val="en-GB"/>
        </w:rPr>
        <w:tab/>
      </w:r>
      <w:r w:rsidR="004D03EF">
        <w:rPr>
          <w:rFonts w:cs="Arial"/>
          <w:sz w:val="20"/>
          <w:szCs w:val="20"/>
          <w:lang w:val="en-GB"/>
        </w:rPr>
        <w:t xml:space="preserve">Before 2004 the University was very focused on growing </w:t>
      </w:r>
      <w:r w:rsidR="00B12AD4">
        <w:rPr>
          <w:rFonts w:cs="Arial"/>
          <w:sz w:val="20"/>
          <w:szCs w:val="20"/>
          <w:lang w:val="en-GB"/>
        </w:rPr>
        <w:t>the vocational courses that it had offered since becoming a university in 1992</w:t>
      </w:r>
      <w:r w:rsidR="004D03EF">
        <w:rPr>
          <w:rFonts w:cs="Arial"/>
          <w:sz w:val="20"/>
          <w:szCs w:val="20"/>
          <w:lang w:val="en-GB"/>
        </w:rPr>
        <w:t xml:space="preserve">. Between 2005 and 2010 the focus shifted onto research, a new University logo was created and the Executive Business Centre was created which </w:t>
      </w:r>
      <w:r w:rsidR="00BF0643">
        <w:rPr>
          <w:rFonts w:cs="Arial"/>
          <w:sz w:val="20"/>
          <w:szCs w:val="20"/>
          <w:lang w:val="en-GB"/>
        </w:rPr>
        <w:t xml:space="preserve">would </w:t>
      </w:r>
      <w:r w:rsidR="00B12AD4">
        <w:rPr>
          <w:rFonts w:cs="Arial"/>
          <w:sz w:val="20"/>
          <w:szCs w:val="20"/>
          <w:lang w:val="en-GB"/>
        </w:rPr>
        <w:t>support a drive to deliver e</w:t>
      </w:r>
      <w:r w:rsidR="004D03EF">
        <w:rPr>
          <w:rFonts w:cs="Arial"/>
          <w:sz w:val="20"/>
          <w:szCs w:val="20"/>
          <w:lang w:val="en-GB"/>
        </w:rPr>
        <w:t xml:space="preserve">xecutive education. </w:t>
      </w:r>
      <w:r w:rsidR="00B12AD4">
        <w:rPr>
          <w:rFonts w:cs="Arial"/>
          <w:sz w:val="20"/>
          <w:szCs w:val="20"/>
          <w:lang w:val="en-GB"/>
        </w:rPr>
        <w:t xml:space="preserve">By </w:t>
      </w:r>
      <w:r w:rsidR="004D03EF">
        <w:rPr>
          <w:rFonts w:cs="Arial"/>
          <w:sz w:val="20"/>
          <w:szCs w:val="20"/>
          <w:lang w:val="en-GB"/>
        </w:rPr>
        <w:t xml:space="preserve">2010, the main focus was shaping </w:t>
      </w:r>
      <w:r w:rsidR="00B12AD4">
        <w:rPr>
          <w:rFonts w:cs="Arial"/>
          <w:sz w:val="20"/>
          <w:szCs w:val="20"/>
          <w:lang w:val="en-GB"/>
        </w:rPr>
        <w:t>a new v</w:t>
      </w:r>
      <w:r w:rsidR="004D03EF">
        <w:rPr>
          <w:rFonts w:cs="Arial"/>
          <w:sz w:val="20"/>
          <w:szCs w:val="20"/>
          <w:lang w:val="en-GB"/>
        </w:rPr>
        <w:t xml:space="preserve">ision for the University </w:t>
      </w:r>
      <w:r w:rsidR="00D675D4">
        <w:rPr>
          <w:rFonts w:cs="Arial"/>
          <w:sz w:val="20"/>
          <w:szCs w:val="20"/>
          <w:lang w:val="en-GB"/>
        </w:rPr>
        <w:t xml:space="preserve">up </w:t>
      </w:r>
      <w:r w:rsidR="004D03EF">
        <w:rPr>
          <w:rFonts w:cs="Arial"/>
          <w:sz w:val="20"/>
          <w:szCs w:val="20"/>
          <w:lang w:val="en-GB"/>
        </w:rPr>
        <w:t xml:space="preserve">to 2018 </w:t>
      </w:r>
      <w:r w:rsidR="00B12AD4">
        <w:rPr>
          <w:rFonts w:cs="Arial"/>
          <w:sz w:val="20"/>
          <w:szCs w:val="20"/>
          <w:lang w:val="en-GB"/>
        </w:rPr>
        <w:t>and setting some new BU v</w:t>
      </w:r>
      <w:r w:rsidR="004D03EF">
        <w:rPr>
          <w:rFonts w:cs="Arial"/>
          <w:sz w:val="20"/>
          <w:szCs w:val="20"/>
          <w:lang w:val="en-GB"/>
        </w:rPr>
        <w:t>a</w:t>
      </w:r>
      <w:r w:rsidR="00D675D4">
        <w:rPr>
          <w:rFonts w:cs="Arial"/>
          <w:sz w:val="20"/>
          <w:szCs w:val="20"/>
          <w:lang w:val="en-GB"/>
        </w:rPr>
        <w:t xml:space="preserve">lues. The formation of the University’s </w:t>
      </w:r>
      <w:r w:rsidR="00B12AD4">
        <w:rPr>
          <w:rFonts w:cs="Arial"/>
          <w:sz w:val="20"/>
          <w:szCs w:val="20"/>
          <w:lang w:val="en-GB"/>
        </w:rPr>
        <w:t>2018 v</w:t>
      </w:r>
      <w:r w:rsidR="004D03EF">
        <w:rPr>
          <w:rFonts w:cs="Arial"/>
          <w:sz w:val="20"/>
          <w:szCs w:val="20"/>
          <w:lang w:val="en-GB"/>
        </w:rPr>
        <w:t>ision was the start of the next part of the University’s journey.</w:t>
      </w:r>
    </w:p>
    <w:p w:rsidR="004D03EF" w:rsidRDefault="004D03EF" w:rsidP="001458CA">
      <w:pPr>
        <w:tabs>
          <w:tab w:val="left" w:pos="851"/>
          <w:tab w:val="right" w:pos="8268"/>
        </w:tabs>
        <w:ind w:left="851" w:hanging="851"/>
        <w:rPr>
          <w:rFonts w:cs="Arial"/>
          <w:sz w:val="20"/>
          <w:szCs w:val="20"/>
          <w:lang w:val="en-GB"/>
        </w:rPr>
      </w:pPr>
    </w:p>
    <w:p w:rsidR="004D03EF" w:rsidRDefault="004D03EF" w:rsidP="00B12AD4">
      <w:pPr>
        <w:tabs>
          <w:tab w:val="left" w:pos="851"/>
          <w:tab w:val="right" w:pos="8268"/>
        </w:tabs>
        <w:ind w:left="851" w:hanging="851"/>
        <w:jc w:val="both"/>
        <w:rPr>
          <w:rFonts w:cs="Arial"/>
          <w:sz w:val="20"/>
          <w:szCs w:val="20"/>
          <w:lang w:val="en-GB"/>
        </w:rPr>
      </w:pPr>
      <w:r>
        <w:rPr>
          <w:rFonts w:cs="Arial"/>
          <w:sz w:val="20"/>
          <w:szCs w:val="20"/>
          <w:lang w:val="en-GB"/>
        </w:rPr>
        <w:t>4.2.3</w:t>
      </w:r>
      <w:r>
        <w:rPr>
          <w:rFonts w:cs="Arial"/>
          <w:sz w:val="20"/>
          <w:szCs w:val="20"/>
          <w:lang w:val="en-GB"/>
        </w:rPr>
        <w:tab/>
      </w:r>
      <w:r w:rsidR="0045240C">
        <w:rPr>
          <w:rFonts w:cs="Arial"/>
          <w:sz w:val="20"/>
          <w:szCs w:val="20"/>
          <w:lang w:val="en-GB"/>
        </w:rPr>
        <w:t>Since 201</w:t>
      </w:r>
      <w:r w:rsidR="003F5B1D">
        <w:rPr>
          <w:rFonts w:cs="Arial"/>
          <w:sz w:val="20"/>
          <w:szCs w:val="20"/>
          <w:lang w:val="en-GB"/>
        </w:rPr>
        <w:t>2</w:t>
      </w:r>
      <w:r w:rsidR="0045240C">
        <w:rPr>
          <w:rFonts w:cs="Arial"/>
          <w:sz w:val="20"/>
          <w:szCs w:val="20"/>
          <w:lang w:val="en-GB"/>
        </w:rPr>
        <w:t xml:space="preserve">, the </w:t>
      </w:r>
      <w:r w:rsidR="00B12AD4">
        <w:rPr>
          <w:rFonts w:cs="Arial"/>
          <w:sz w:val="20"/>
          <w:szCs w:val="20"/>
          <w:lang w:val="en-GB"/>
        </w:rPr>
        <w:t xml:space="preserve">vision of the </w:t>
      </w:r>
      <w:r w:rsidR="0045240C">
        <w:rPr>
          <w:rFonts w:cs="Arial"/>
          <w:sz w:val="20"/>
          <w:szCs w:val="20"/>
          <w:lang w:val="en-GB"/>
        </w:rPr>
        <w:t xml:space="preserve">University has </w:t>
      </w:r>
      <w:r w:rsidR="00B12AD4">
        <w:rPr>
          <w:rFonts w:cs="Arial"/>
          <w:sz w:val="20"/>
          <w:szCs w:val="20"/>
          <w:lang w:val="en-GB"/>
        </w:rPr>
        <w:t xml:space="preserve">been to </w:t>
      </w:r>
      <w:r w:rsidR="0045240C">
        <w:rPr>
          <w:rFonts w:cs="Arial"/>
          <w:sz w:val="20"/>
          <w:szCs w:val="20"/>
          <w:lang w:val="en-GB"/>
        </w:rPr>
        <w:t xml:space="preserve">create a stimulating, challenging and rewarding university experience in a world-class learning community. The University </w:t>
      </w:r>
      <w:r w:rsidR="00B12AD4">
        <w:rPr>
          <w:rFonts w:cs="Arial"/>
          <w:sz w:val="20"/>
          <w:szCs w:val="20"/>
          <w:lang w:val="en-GB"/>
        </w:rPr>
        <w:t xml:space="preserve">aims to </w:t>
      </w:r>
      <w:r w:rsidR="0045240C">
        <w:rPr>
          <w:rFonts w:cs="Arial"/>
          <w:sz w:val="20"/>
          <w:szCs w:val="20"/>
          <w:lang w:val="en-GB"/>
        </w:rPr>
        <w:t xml:space="preserve">share its unique fusion of excellent education, research and professional practice and inspire all students, graduates and staff to enrich the world. </w:t>
      </w:r>
    </w:p>
    <w:p w:rsidR="0045240C" w:rsidRDefault="0045240C" w:rsidP="001458CA">
      <w:pPr>
        <w:tabs>
          <w:tab w:val="left" w:pos="851"/>
          <w:tab w:val="right" w:pos="8268"/>
        </w:tabs>
        <w:ind w:left="851" w:hanging="851"/>
        <w:rPr>
          <w:rFonts w:cs="Arial"/>
          <w:sz w:val="20"/>
          <w:szCs w:val="20"/>
          <w:lang w:val="en-GB"/>
        </w:rPr>
      </w:pPr>
    </w:p>
    <w:p w:rsidR="0045240C" w:rsidRDefault="0045240C" w:rsidP="00B12AD4">
      <w:pPr>
        <w:tabs>
          <w:tab w:val="left" w:pos="851"/>
          <w:tab w:val="right" w:pos="8268"/>
        </w:tabs>
        <w:ind w:left="851" w:hanging="851"/>
        <w:jc w:val="both"/>
        <w:rPr>
          <w:rFonts w:cs="Arial"/>
          <w:sz w:val="20"/>
          <w:szCs w:val="20"/>
          <w:lang w:val="en-GB"/>
        </w:rPr>
      </w:pPr>
      <w:r>
        <w:rPr>
          <w:rFonts w:cs="Arial"/>
          <w:sz w:val="20"/>
          <w:szCs w:val="20"/>
          <w:lang w:val="en-GB"/>
        </w:rPr>
        <w:t>4.2.4</w:t>
      </w:r>
      <w:r>
        <w:rPr>
          <w:rFonts w:cs="Arial"/>
          <w:sz w:val="20"/>
          <w:szCs w:val="20"/>
          <w:lang w:val="en-GB"/>
        </w:rPr>
        <w:tab/>
        <w:t xml:space="preserve">Moving forward, the next few years would be very interesting for Higher Education with issues </w:t>
      </w:r>
      <w:r w:rsidR="00B12AD4">
        <w:rPr>
          <w:rFonts w:cs="Arial"/>
          <w:sz w:val="20"/>
          <w:szCs w:val="20"/>
          <w:lang w:val="en-GB"/>
        </w:rPr>
        <w:t xml:space="preserve">such as </w:t>
      </w:r>
      <w:r>
        <w:rPr>
          <w:rFonts w:cs="Arial"/>
          <w:sz w:val="20"/>
          <w:szCs w:val="20"/>
          <w:lang w:val="en-GB"/>
        </w:rPr>
        <w:t xml:space="preserve">Brexit, </w:t>
      </w:r>
      <w:r w:rsidR="00F97939">
        <w:rPr>
          <w:rFonts w:cs="Arial"/>
          <w:sz w:val="20"/>
          <w:szCs w:val="20"/>
          <w:lang w:val="en-GB"/>
        </w:rPr>
        <w:t xml:space="preserve">the </w:t>
      </w:r>
      <w:r w:rsidR="00B12AD4">
        <w:rPr>
          <w:rFonts w:cs="Arial"/>
          <w:sz w:val="20"/>
          <w:szCs w:val="20"/>
          <w:lang w:val="en-GB"/>
        </w:rPr>
        <w:t xml:space="preserve">implementation of the </w:t>
      </w:r>
      <w:r w:rsidR="00F97939">
        <w:rPr>
          <w:rFonts w:cs="Arial"/>
          <w:sz w:val="20"/>
          <w:szCs w:val="20"/>
          <w:lang w:val="en-GB"/>
        </w:rPr>
        <w:t xml:space="preserve">Stern Review, </w:t>
      </w:r>
      <w:r>
        <w:rPr>
          <w:rFonts w:cs="Arial"/>
          <w:sz w:val="20"/>
          <w:szCs w:val="20"/>
          <w:lang w:val="en-GB"/>
        </w:rPr>
        <w:t xml:space="preserve">pressures around tuition fees and the Industrial Strategy </w:t>
      </w:r>
      <w:r w:rsidR="00B12AD4">
        <w:rPr>
          <w:rFonts w:cs="Arial"/>
          <w:sz w:val="20"/>
          <w:szCs w:val="20"/>
          <w:lang w:val="en-GB"/>
        </w:rPr>
        <w:t>c</w:t>
      </w:r>
      <w:r>
        <w:rPr>
          <w:rFonts w:cs="Arial"/>
          <w:sz w:val="20"/>
          <w:szCs w:val="20"/>
          <w:lang w:val="en-GB"/>
        </w:rPr>
        <w:t>onsultation.</w:t>
      </w:r>
      <w:r w:rsidR="00F97939">
        <w:rPr>
          <w:rFonts w:cs="Arial"/>
          <w:sz w:val="20"/>
          <w:szCs w:val="20"/>
          <w:lang w:val="en-GB"/>
        </w:rPr>
        <w:t xml:space="preserve"> There was also a Higher Education and Research Bill going through Parliament which </w:t>
      </w:r>
      <w:r w:rsidR="00B12AD4">
        <w:rPr>
          <w:rFonts w:cs="Arial"/>
          <w:sz w:val="20"/>
          <w:szCs w:val="20"/>
          <w:lang w:val="en-GB"/>
        </w:rPr>
        <w:t xml:space="preserve">contemplates that </w:t>
      </w:r>
      <w:r w:rsidR="00F97939">
        <w:rPr>
          <w:rFonts w:cs="Arial"/>
          <w:sz w:val="20"/>
          <w:szCs w:val="20"/>
          <w:lang w:val="en-GB"/>
        </w:rPr>
        <w:t xml:space="preserve">some universities </w:t>
      </w:r>
      <w:r w:rsidR="00B12AD4">
        <w:rPr>
          <w:rFonts w:cs="Arial"/>
          <w:sz w:val="20"/>
          <w:szCs w:val="20"/>
          <w:lang w:val="en-GB"/>
        </w:rPr>
        <w:t>might exit the market</w:t>
      </w:r>
      <w:r w:rsidR="00F97939">
        <w:rPr>
          <w:rFonts w:cs="Arial"/>
          <w:sz w:val="20"/>
          <w:szCs w:val="20"/>
          <w:lang w:val="en-GB"/>
        </w:rPr>
        <w:t xml:space="preserve">, as well as new Higher Education providers </w:t>
      </w:r>
      <w:r w:rsidR="00B12AD4">
        <w:rPr>
          <w:rFonts w:cs="Arial"/>
          <w:sz w:val="20"/>
          <w:szCs w:val="20"/>
          <w:lang w:val="en-GB"/>
        </w:rPr>
        <w:t xml:space="preserve">receiving </w:t>
      </w:r>
      <w:r w:rsidR="00F97939">
        <w:rPr>
          <w:rFonts w:cs="Arial"/>
          <w:sz w:val="20"/>
          <w:szCs w:val="20"/>
          <w:lang w:val="en-GB"/>
        </w:rPr>
        <w:t xml:space="preserve">degree awarding powers. The Teaching Excellence Framework (TEF) referred to links </w:t>
      </w:r>
      <w:r w:rsidR="00B12AD4">
        <w:rPr>
          <w:rFonts w:cs="Arial"/>
          <w:sz w:val="20"/>
          <w:szCs w:val="20"/>
          <w:lang w:val="en-GB"/>
        </w:rPr>
        <w:t xml:space="preserve">between teaching and </w:t>
      </w:r>
      <w:r w:rsidR="00F97939">
        <w:rPr>
          <w:rFonts w:cs="Arial"/>
          <w:sz w:val="20"/>
          <w:szCs w:val="20"/>
          <w:lang w:val="en-GB"/>
        </w:rPr>
        <w:t xml:space="preserve">research and </w:t>
      </w:r>
      <w:r w:rsidR="00A169E5">
        <w:rPr>
          <w:rFonts w:cs="Arial"/>
          <w:sz w:val="20"/>
          <w:szCs w:val="20"/>
          <w:lang w:val="en-GB"/>
        </w:rPr>
        <w:t>how the student experience wa</w:t>
      </w:r>
      <w:r w:rsidR="00B12AD4">
        <w:rPr>
          <w:rFonts w:cs="Arial"/>
          <w:sz w:val="20"/>
          <w:szCs w:val="20"/>
          <w:lang w:val="en-GB"/>
        </w:rPr>
        <w:t xml:space="preserve">s </w:t>
      </w:r>
      <w:r w:rsidR="00F97939">
        <w:rPr>
          <w:rFonts w:cs="Arial"/>
          <w:sz w:val="20"/>
          <w:szCs w:val="20"/>
          <w:lang w:val="en-GB"/>
        </w:rPr>
        <w:t>enriche</w:t>
      </w:r>
      <w:r w:rsidR="00B12AD4">
        <w:rPr>
          <w:rFonts w:cs="Arial"/>
          <w:sz w:val="20"/>
          <w:szCs w:val="20"/>
          <w:lang w:val="en-GB"/>
        </w:rPr>
        <w:t>d by</w:t>
      </w:r>
      <w:r w:rsidR="00F97939">
        <w:rPr>
          <w:rFonts w:cs="Arial"/>
          <w:sz w:val="20"/>
          <w:szCs w:val="20"/>
          <w:lang w:val="en-GB"/>
        </w:rPr>
        <w:t xml:space="preserve"> student exposure to research and professional practice. The Stern Review and the Research Excellence Framework (REF) Consultation </w:t>
      </w:r>
      <w:r w:rsidR="00B12AD4">
        <w:rPr>
          <w:rFonts w:cs="Arial"/>
          <w:sz w:val="20"/>
          <w:szCs w:val="20"/>
          <w:lang w:val="en-GB"/>
        </w:rPr>
        <w:t xml:space="preserve">also </w:t>
      </w:r>
      <w:r w:rsidR="00F97939">
        <w:rPr>
          <w:rFonts w:cs="Arial"/>
          <w:sz w:val="20"/>
          <w:szCs w:val="20"/>
          <w:lang w:val="en-GB"/>
        </w:rPr>
        <w:t xml:space="preserve">referred to links </w:t>
      </w:r>
      <w:r w:rsidR="00B12AD4">
        <w:rPr>
          <w:rFonts w:cs="Arial"/>
          <w:sz w:val="20"/>
          <w:szCs w:val="20"/>
          <w:lang w:val="en-GB"/>
        </w:rPr>
        <w:t xml:space="preserve">between teaching and </w:t>
      </w:r>
      <w:r w:rsidR="00F97939">
        <w:rPr>
          <w:rFonts w:cs="Arial"/>
          <w:sz w:val="20"/>
          <w:szCs w:val="20"/>
          <w:lang w:val="en-GB"/>
        </w:rPr>
        <w:t xml:space="preserve">research. </w:t>
      </w:r>
      <w:r w:rsidR="00B12AD4">
        <w:rPr>
          <w:rFonts w:cs="Arial"/>
          <w:sz w:val="20"/>
          <w:szCs w:val="20"/>
          <w:lang w:val="en-GB"/>
        </w:rPr>
        <w:t xml:space="preserve">Prof Vinney said that, with that in mind, </w:t>
      </w:r>
      <w:r w:rsidR="00915611">
        <w:rPr>
          <w:rFonts w:cs="Arial"/>
          <w:sz w:val="20"/>
          <w:szCs w:val="20"/>
          <w:lang w:val="en-GB"/>
        </w:rPr>
        <w:t xml:space="preserve">Fusion was the right model to take the University forward and provide opportunities to craft a distinct presence </w:t>
      </w:r>
      <w:r w:rsidR="00B12AD4">
        <w:rPr>
          <w:rFonts w:cs="Arial"/>
          <w:sz w:val="20"/>
          <w:szCs w:val="20"/>
          <w:lang w:val="en-GB"/>
        </w:rPr>
        <w:t xml:space="preserve">in </w:t>
      </w:r>
      <w:r w:rsidR="00915611">
        <w:rPr>
          <w:rFonts w:cs="Arial"/>
          <w:sz w:val="20"/>
          <w:szCs w:val="20"/>
          <w:lang w:val="en-GB"/>
        </w:rPr>
        <w:t>the sector.</w:t>
      </w:r>
      <w:r w:rsidR="00F97939">
        <w:rPr>
          <w:rFonts w:cs="Arial"/>
          <w:sz w:val="20"/>
          <w:szCs w:val="20"/>
          <w:lang w:val="en-GB"/>
        </w:rPr>
        <w:t xml:space="preserve">   </w:t>
      </w:r>
    </w:p>
    <w:p w:rsidR="00915611" w:rsidRDefault="00915611" w:rsidP="001458CA">
      <w:pPr>
        <w:tabs>
          <w:tab w:val="left" w:pos="851"/>
          <w:tab w:val="right" w:pos="8268"/>
        </w:tabs>
        <w:ind w:left="851" w:hanging="851"/>
        <w:rPr>
          <w:rFonts w:cs="Arial"/>
          <w:sz w:val="20"/>
          <w:szCs w:val="20"/>
          <w:lang w:val="en-GB"/>
        </w:rPr>
      </w:pPr>
    </w:p>
    <w:p w:rsidR="00215024" w:rsidRDefault="00915611" w:rsidP="00B12AD4">
      <w:pPr>
        <w:tabs>
          <w:tab w:val="left" w:pos="851"/>
          <w:tab w:val="right" w:pos="8268"/>
        </w:tabs>
        <w:ind w:left="851" w:hanging="851"/>
        <w:jc w:val="both"/>
        <w:rPr>
          <w:rFonts w:cs="Arial"/>
          <w:sz w:val="20"/>
          <w:szCs w:val="20"/>
          <w:lang w:val="en-GB"/>
        </w:rPr>
      </w:pPr>
      <w:r>
        <w:rPr>
          <w:rFonts w:cs="Arial"/>
          <w:sz w:val="20"/>
          <w:szCs w:val="20"/>
          <w:lang w:val="en-GB"/>
        </w:rPr>
        <w:t>4.2.5</w:t>
      </w:r>
      <w:r>
        <w:rPr>
          <w:rFonts w:cs="Arial"/>
          <w:sz w:val="20"/>
          <w:szCs w:val="20"/>
          <w:lang w:val="en-GB"/>
        </w:rPr>
        <w:tab/>
      </w:r>
      <w:r w:rsidR="00B12AD4">
        <w:rPr>
          <w:rFonts w:cs="Arial"/>
          <w:sz w:val="20"/>
          <w:szCs w:val="20"/>
          <w:lang w:val="en-GB"/>
        </w:rPr>
        <w:t xml:space="preserve">Prof Vinney noted that in </w:t>
      </w:r>
      <w:r w:rsidR="00CA119B">
        <w:rPr>
          <w:rFonts w:cs="Arial"/>
          <w:sz w:val="20"/>
          <w:szCs w:val="20"/>
          <w:lang w:val="en-GB"/>
        </w:rPr>
        <w:t xml:space="preserve">2012 </w:t>
      </w:r>
      <w:r w:rsidR="00B12AD4">
        <w:rPr>
          <w:rFonts w:cs="Arial"/>
          <w:sz w:val="20"/>
          <w:szCs w:val="20"/>
          <w:lang w:val="en-GB"/>
        </w:rPr>
        <w:t xml:space="preserve">there had also been a number of challenging changes on the horizon – there </w:t>
      </w:r>
      <w:r w:rsidR="00CA119B">
        <w:rPr>
          <w:rFonts w:cs="Arial"/>
          <w:sz w:val="20"/>
          <w:szCs w:val="20"/>
          <w:lang w:val="en-GB"/>
        </w:rPr>
        <w:t xml:space="preserve">was </w:t>
      </w:r>
      <w:r w:rsidR="00B12AD4">
        <w:rPr>
          <w:rFonts w:cs="Arial"/>
          <w:sz w:val="20"/>
          <w:szCs w:val="20"/>
          <w:lang w:val="en-GB"/>
        </w:rPr>
        <w:t xml:space="preserve">a </w:t>
      </w:r>
      <w:r w:rsidR="00CA119B">
        <w:rPr>
          <w:rFonts w:cs="Arial"/>
          <w:sz w:val="20"/>
          <w:szCs w:val="20"/>
          <w:lang w:val="en-GB"/>
        </w:rPr>
        <w:t xml:space="preserve">White Paper and </w:t>
      </w:r>
      <w:r w:rsidR="00B12AD4">
        <w:rPr>
          <w:rFonts w:cs="Arial"/>
          <w:sz w:val="20"/>
          <w:szCs w:val="20"/>
          <w:lang w:val="en-GB"/>
        </w:rPr>
        <w:t xml:space="preserve">the </w:t>
      </w:r>
      <w:r w:rsidR="00CA119B">
        <w:rPr>
          <w:rFonts w:cs="Arial"/>
          <w:sz w:val="20"/>
          <w:szCs w:val="20"/>
          <w:lang w:val="en-GB"/>
        </w:rPr>
        <w:t>Browne report regarding the review of tuition fees, the deregulation of student numbers and REF2014 appeared</w:t>
      </w:r>
      <w:r w:rsidR="00B12AD4">
        <w:rPr>
          <w:rFonts w:cs="Arial"/>
          <w:sz w:val="20"/>
          <w:szCs w:val="20"/>
          <w:lang w:val="en-GB"/>
        </w:rPr>
        <w:t xml:space="preserve">.  At that time there were concerns that tuition fees would drive </w:t>
      </w:r>
      <w:r w:rsidR="00CA119B">
        <w:rPr>
          <w:rFonts w:cs="Arial"/>
          <w:sz w:val="20"/>
          <w:szCs w:val="20"/>
          <w:lang w:val="en-GB"/>
        </w:rPr>
        <w:t>students to study at European universities</w:t>
      </w:r>
      <w:r w:rsidR="00B12AD4">
        <w:rPr>
          <w:rFonts w:cs="Arial"/>
          <w:sz w:val="20"/>
          <w:szCs w:val="20"/>
          <w:lang w:val="en-GB"/>
        </w:rPr>
        <w:t xml:space="preserve"> and take up </w:t>
      </w:r>
      <w:r w:rsidR="00BC07F3">
        <w:rPr>
          <w:rFonts w:cs="Arial"/>
          <w:sz w:val="20"/>
          <w:szCs w:val="20"/>
          <w:lang w:val="en-GB"/>
        </w:rPr>
        <w:t>apprenticeships</w:t>
      </w:r>
      <w:r w:rsidR="00B12AD4">
        <w:rPr>
          <w:rFonts w:cs="Arial"/>
          <w:sz w:val="20"/>
          <w:szCs w:val="20"/>
          <w:lang w:val="en-GB"/>
        </w:rPr>
        <w:t xml:space="preserve"> instead</w:t>
      </w:r>
      <w:r w:rsidR="00CA119B">
        <w:rPr>
          <w:rFonts w:cs="Arial"/>
          <w:sz w:val="20"/>
          <w:szCs w:val="20"/>
          <w:lang w:val="en-GB"/>
        </w:rPr>
        <w:t xml:space="preserve">. </w:t>
      </w:r>
      <w:r w:rsidR="00B12AD4">
        <w:rPr>
          <w:rFonts w:cs="Arial"/>
          <w:sz w:val="20"/>
          <w:szCs w:val="20"/>
          <w:lang w:val="en-GB"/>
        </w:rPr>
        <w:t>T</w:t>
      </w:r>
      <w:r w:rsidR="00CA119B">
        <w:rPr>
          <w:rFonts w:cs="Arial"/>
          <w:sz w:val="20"/>
          <w:szCs w:val="20"/>
          <w:lang w:val="en-GB"/>
        </w:rPr>
        <w:t xml:space="preserve">he University </w:t>
      </w:r>
      <w:r w:rsidR="00B12AD4">
        <w:rPr>
          <w:rFonts w:cs="Arial"/>
          <w:sz w:val="20"/>
          <w:szCs w:val="20"/>
          <w:lang w:val="en-GB"/>
        </w:rPr>
        <w:t xml:space="preserve">had been able to meet these challenges, and </w:t>
      </w:r>
      <w:r w:rsidR="00BF0643">
        <w:rPr>
          <w:rFonts w:cs="Arial"/>
          <w:sz w:val="20"/>
          <w:szCs w:val="20"/>
          <w:lang w:val="en-GB"/>
        </w:rPr>
        <w:t xml:space="preserve">Prof Vinney </w:t>
      </w:r>
      <w:r w:rsidR="00CA119B">
        <w:rPr>
          <w:rFonts w:cs="Arial"/>
          <w:sz w:val="20"/>
          <w:szCs w:val="20"/>
          <w:lang w:val="en-GB"/>
        </w:rPr>
        <w:t xml:space="preserve">was confident </w:t>
      </w:r>
      <w:r w:rsidR="00BF0643">
        <w:rPr>
          <w:rFonts w:cs="Arial"/>
          <w:sz w:val="20"/>
          <w:szCs w:val="20"/>
          <w:lang w:val="en-GB"/>
        </w:rPr>
        <w:t xml:space="preserve">the University </w:t>
      </w:r>
      <w:r w:rsidR="00CA119B">
        <w:rPr>
          <w:rFonts w:cs="Arial"/>
          <w:sz w:val="20"/>
          <w:szCs w:val="20"/>
          <w:lang w:val="en-GB"/>
        </w:rPr>
        <w:t xml:space="preserve">would meet the </w:t>
      </w:r>
      <w:r w:rsidR="00B12AD4">
        <w:rPr>
          <w:rFonts w:cs="Arial"/>
          <w:sz w:val="20"/>
          <w:szCs w:val="20"/>
          <w:lang w:val="en-GB"/>
        </w:rPr>
        <w:t xml:space="preserve">current </w:t>
      </w:r>
      <w:r w:rsidR="00CA119B">
        <w:rPr>
          <w:rFonts w:cs="Arial"/>
          <w:sz w:val="20"/>
          <w:szCs w:val="20"/>
          <w:lang w:val="en-GB"/>
        </w:rPr>
        <w:t>challenges and would be able to confidently move forward to the next level.</w:t>
      </w:r>
    </w:p>
    <w:p w:rsidR="006E6B5B" w:rsidRDefault="006E6B5B" w:rsidP="00B12AD4">
      <w:pPr>
        <w:tabs>
          <w:tab w:val="left" w:pos="851"/>
          <w:tab w:val="right" w:pos="8268"/>
        </w:tabs>
        <w:ind w:left="851" w:hanging="851"/>
        <w:jc w:val="both"/>
        <w:rPr>
          <w:rFonts w:cs="Arial"/>
          <w:sz w:val="20"/>
          <w:szCs w:val="20"/>
          <w:lang w:val="en-GB"/>
        </w:rPr>
      </w:pPr>
    </w:p>
    <w:p w:rsidR="006E6B5B" w:rsidRDefault="006E6B5B" w:rsidP="00B12AD4">
      <w:pPr>
        <w:tabs>
          <w:tab w:val="left" w:pos="851"/>
          <w:tab w:val="right" w:pos="8268"/>
        </w:tabs>
        <w:ind w:left="851" w:hanging="851"/>
        <w:jc w:val="both"/>
        <w:rPr>
          <w:rFonts w:cs="Arial"/>
          <w:sz w:val="20"/>
          <w:szCs w:val="20"/>
          <w:lang w:val="en-GB"/>
        </w:rPr>
      </w:pPr>
    </w:p>
    <w:p w:rsidR="00215024" w:rsidRDefault="00215024" w:rsidP="00097AEE">
      <w:pPr>
        <w:tabs>
          <w:tab w:val="left" w:pos="851"/>
          <w:tab w:val="right" w:pos="8268"/>
        </w:tabs>
        <w:ind w:left="851" w:hanging="851"/>
        <w:jc w:val="both"/>
        <w:rPr>
          <w:rFonts w:cs="Arial"/>
          <w:sz w:val="20"/>
          <w:szCs w:val="20"/>
          <w:lang w:val="en-GB"/>
        </w:rPr>
      </w:pPr>
    </w:p>
    <w:p w:rsidR="00CA119B" w:rsidRDefault="00CA119B" w:rsidP="000169D7">
      <w:pPr>
        <w:tabs>
          <w:tab w:val="left" w:pos="851"/>
          <w:tab w:val="right" w:pos="8268"/>
        </w:tabs>
        <w:ind w:left="851" w:hanging="851"/>
        <w:jc w:val="both"/>
        <w:rPr>
          <w:rFonts w:cs="Arial"/>
          <w:sz w:val="20"/>
          <w:szCs w:val="20"/>
          <w:lang w:val="en-GB"/>
        </w:rPr>
      </w:pPr>
      <w:r>
        <w:rPr>
          <w:rFonts w:cs="Arial"/>
          <w:sz w:val="20"/>
          <w:szCs w:val="20"/>
          <w:lang w:val="en-GB"/>
        </w:rPr>
        <w:t>4.2.6</w:t>
      </w:r>
      <w:r>
        <w:rPr>
          <w:rFonts w:cs="Arial"/>
          <w:sz w:val="20"/>
          <w:szCs w:val="20"/>
          <w:lang w:val="en-GB"/>
        </w:rPr>
        <w:tab/>
      </w:r>
      <w:r w:rsidR="00B12AD4">
        <w:rPr>
          <w:rFonts w:cs="Arial"/>
          <w:sz w:val="20"/>
          <w:szCs w:val="20"/>
          <w:lang w:val="en-GB"/>
        </w:rPr>
        <w:t xml:space="preserve">Prof Vinney </w:t>
      </w:r>
      <w:r w:rsidR="000169D7">
        <w:rPr>
          <w:rFonts w:cs="Arial"/>
          <w:sz w:val="20"/>
          <w:szCs w:val="20"/>
          <w:lang w:val="en-GB"/>
        </w:rPr>
        <w:t>said that in</w:t>
      </w:r>
      <w:r w:rsidR="00D41839">
        <w:rPr>
          <w:rFonts w:cs="Arial"/>
          <w:sz w:val="20"/>
          <w:szCs w:val="20"/>
          <w:lang w:val="en-GB"/>
        </w:rPr>
        <w:t xml:space="preserve"> 2025, students would expect to receive world-class, consistently high quality learning, receive value for money, receive a return on their investment and start to build their careers and skills whilst st</w:t>
      </w:r>
      <w:r w:rsidR="00435BF9">
        <w:rPr>
          <w:rFonts w:cs="Arial"/>
          <w:sz w:val="20"/>
          <w:szCs w:val="20"/>
          <w:lang w:val="en-GB"/>
        </w:rPr>
        <w:t>udying at University. Staff would</w:t>
      </w:r>
      <w:r w:rsidR="00D41839">
        <w:rPr>
          <w:rFonts w:cs="Arial"/>
          <w:sz w:val="20"/>
          <w:szCs w:val="20"/>
          <w:lang w:val="en-GB"/>
        </w:rPr>
        <w:t xml:space="preserve"> be developed, rewarded and recognised for high performance and all staff would be </w:t>
      </w:r>
      <w:r w:rsidR="005A2EB2">
        <w:rPr>
          <w:rFonts w:cs="Arial"/>
          <w:sz w:val="20"/>
          <w:szCs w:val="20"/>
          <w:lang w:val="en-GB"/>
        </w:rPr>
        <w:t xml:space="preserve">fully </w:t>
      </w:r>
      <w:r w:rsidR="00D41839">
        <w:rPr>
          <w:rFonts w:cs="Arial"/>
          <w:sz w:val="20"/>
          <w:szCs w:val="20"/>
          <w:lang w:val="en-GB"/>
        </w:rPr>
        <w:t>engaged in the path taken by the University. The University would also ensure th</w:t>
      </w:r>
      <w:r w:rsidR="000169D7">
        <w:rPr>
          <w:rFonts w:cs="Arial"/>
          <w:sz w:val="20"/>
          <w:szCs w:val="20"/>
          <w:lang w:val="en-GB"/>
        </w:rPr>
        <w:t>at it delivered</w:t>
      </w:r>
      <w:r w:rsidR="00D41839">
        <w:rPr>
          <w:rFonts w:cs="Arial"/>
          <w:sz w:val="20"/>
          <w:szCs w:val="20"/>
          <w:lang w:val="en-GB"/>
        </w:rPr>
        <w:t xml:space="preserve"> impact </w:t>
      </w:r>
      <w:r w:rsidR="000169D7">
        <w:rPr>
          <w:rFonts w:cs="Arial"/>
          <w:sz w:val="20"/>
          <w:szCs w:val="20"/>
          <w:lang w:val="en-GB"/>
        </w:rPr>
        <w:t xml:space="preserve">and </w:t>
      </w:r>
      <w:r w:rsidR="005A2EB2">
        <w:rPr>
          <w:rFonts w:cs="Arial"/>
          <w:sz w:val="20"/>
          <w:szCs w:val="20"/>
          <w:lang w:val="en-GB"/>
        </w:rPr>
        <w:t>added</w:t>
      </w:r>
      <w:r w:rsidR="00D41839">
        <w:rPr>
          <w:rFonts w:cs="Arial"/>
          <w:sz w:val="20"/>
          <w:szCs w:val="20"/>
          <w:lang w:val="en-GB"/>
        </w:rPr>
        <w:t xml:space="preserve"> value </w:t>
      </w:r>
      <w:r w:rsidR="000169D7">
        <w:rPr>
          <w:rFonts w:cs="Arial"/>
          <w:sz w:val="20"/>
          <w:szCs w:val="20"/>
          <w:lang w:val="en-GB"/>
        </w:rPr>
        <w:t xml:space="preserve">for society.  </w:t>
      </w:r>
    </w:p>
    <w:p w:rsidR="00D41839" w:rsidRDefault="00D41839" w:rsidP="001458CA">
      <w:pPr>
        <w:tabs>
          <w:tab w:val="left" w:pos="851"/>
          <w:tab w:val="right" w:pos="8268"/>
        </w:tabs>
        <w:ind w:left="851" w:hanging="851"/>
        <w:rPr>
          <w:rFonts w:cs="Arial"/>
          <w:sz w:val="20"/>
          <w:szCs w:val="20"/>
          <w:lang w:val="en-GB"/>
        </w:rPr>
      </w:pPr>
    </w:p>
    <w:p w:rsidR="00B75632" w:rsidRDefault="00D41839" w:rsidP="000169D7">
      <w:pPr>
        <w:tabs>
          <w:tab w:val="left" w:pos="851"/>
          <w:tab w:val="right" w:pos="8268"/>
        </w:tabs>
        <w:ind w:left="851" w:hanging="851"/>
        <w:jc w:val="both"/>
        <w:rPr>
          <w:rFonts w:cs="Arial"/>
          <w:sz w:val="20"/>
          <w:szCs w:val="20"/>
          <w:lang w:val="en-GB"/>
        </w:rPr>
      </w:pPr>
      <w:r>
        <w:rPr>
          <w:rFonts w:cs="Arial"/>
          <w:sz w:val="20"/>
          <w:szCs w:val="20"/>
          <w:lang w:val="en-GB"/>
        </w:rPr>
        <w:t>4.2.7</w:t>
      </w:r>
      <w:r>
        <w:rPr>
          <w:rFonts w:cs="Arial"/>
          <w:sz w:val="20"/>
          <w:szCs w:val="20"/>
          <w:lang w:val="en-GB"/>
        </w:rPr>
        <w:tab/>
      </w:r>
      <w:r w:rsidR="000169D7">
        <w:rPr>
          <w:rFonts w:cs="Arial"/>
          <w:sz w:val="20"/>
          <w:szCs w:val="20"/>
          <w:lang w:val="en-GB"/>
        </w:rPr>
        <w:t>The</w:t>
      </w:r>
      <w:r w:rsidR="006A6FC5">
        <w:rPr>
          <w:rFonts w:cs="Arial"/>
          <w:sz w:val="20"/>
          <w:szCs w:val="20"/>
          <w:lang w:val="en-GB"/>
        </w:rPr>
        <w:t xml:space="preserve"> competitive environment </w:t>
      </w:r>
      <w:r w:rsidR="000169D7">
        <w:rPr>
          <w:rFonts w:cs="Arial"/>
          <w:sz w:val="20"/>
          <w:szCs w:val="20"/>
          <w:lang w:val="en-GB"/>
        </w:rPr>
        <w:t>in 2025 would be challenging. L</w:t>
      </w:r>
      <w:r w:rsidR="006A6FC5">
        <w:rPr>
          <w:rFonts w:cs="Arial"/>
          <w:sz w:val="20"/>
          <w:szCs w:val="20"/>
          <w:lang w:val="en-GB"/>
        </w:rPr>
        <w:t>ots of political uncertainty</w:t>
      </w:r>
      <w:r w:rsidR="005A2EB2">
        <w:rPr>
          <w:rFonts w:cs="Arial"/>
          <w:sz w:val="20"/>
          <w:szCs w:val="20"/>
          <w:lang w:val="en-GB"/>
        </w:rPr>
        <w:t xml:space="preserve"> </w:t>
      </w:r>
      <w:r w:rsidR="000169D7">
        <w:rPr>
          <w:rFonts w:cs="Arial"/>
          <w:sz w:val="20"/>
          <w:szCs w:val="20"/>
          <w:lang w:val="en-GB"/>
        </w:rPr>
        <w:t>could be</w:t>
      </w:r>
      <w:r w:rsidR="005A2EB2">
        <w:rPr>
          <w:rFonts w:cs="Arial"/>
          <w:sz w:val="20"/>
          <w:szCs w:val="20"/>
          <w:lang w:val="en-GB"/>
        </w:rPr>
        <w:t xml:space="preserve"> expected</w:t>
      </w:r>
      <w:r w:rsidR="006A6FC5">
        <w:rPr>
          <w:rFonts w:cs="Arial"/>
          <w:sz w:val="20"/>
          <w:szCs w:val="20"/>
          <w:lang w:val="en-GB"/>
        </w:rPr>
        <w:t xml:space="preserve">, the economic situation of the UK was also uncertain </w:t>
      </w:r>
      <w:r w:rsidR="000169D7">
        <w:rPr>
          <w:rFonts w:cs="Arial"/>
          <w:sz w:val="20"/>
          <w:szCs w:val="20"/>
          <w:lang w:val="en-GB"/>
        </w:rPr>
        <w:t xml:space="preserve">and there would be </w:t>
      </w:r>
      <w:r w:rsidR="006A6FC5">
        <w:rPr>
          <w:rFonts w:cs="Arial"/>
          <w:sz w:val="20"/>
          <w:szCs w:val="20"/>
          <w:lang w:val="en-GB"/>
        </w:rPr>
        <w:t xml:space="preserve">continuing regulatory scrutiny. Competition from other Higher Education providers would increase and </w:t>
      </w:r>
      <w:r w:rsidR="000169D7">
        <w:rPr>
          <w:rFonts w:cs="Arial"/>
          <w:sz w:val="20"/>
          <w:szCs w:val="20"/>
          <w:lang w:val="en-GB"/>
        </w:rPr>
        <w:t xml:space="preserve">there might be </w:t>
      </w:r>
      <w:r w:rsidR="006A6FC5">
        <w:rPr>
          <w:rFonts w:cs="Arial"/>
          <w:sz w:val="20"/>
          <w:szCs w:val="20"/>
          <w:lang w:val="en-GB"/>
        </w:rPr>
        <w:t>market failures</w:t>
      </w:r>
      <w:r w:rsidR="000169D7">
        <w:rPr>
          <w:rFonts w:cs="Arial"/>
          <w:sz w:val="20"/>
          <w:szCs w:val="20"/>
          <w:lang w:val="en-GB"/>
        </w:rPr>
        <w:t>.</w:t>
      </w:r>
      <w:r w:rsidR="006A6FC5">
        <w:rPr>
          <w:rFonts w:cs="Arial"/>
          <w:sz w:val="20"/>
          <w:szCs w:val="20"/>
          <w:lang w:val="en-GB"/>
        </w:rPr>
        <w:t xml:space="preserve"> There had recently been a lot of discussion around new products such as degree apprenticeships, Institutes of Technology and two year degrees </w:t>
      </w:r>
      <w:r w:rsidR="008A394C">
        <w:rPr>
          <w:rFonts w:cs="Arial"/>
          <w:sz w:val="20"/>
          <w:szCs w:val="20"/>
          <w:lang w:val="en-GB"/>
        </w:rPr>
        <w:t xml:space="preserve">coming into effect </w:t>
      </w:r>
      <w:r w:rsidR="00B75632">
        <w:rPr>
          <w:rFonts w:cs="Arial"/>
          <w:sz w:val="20"/>
          <w:szCs w:val="20"/>
          <w:lang w:val="en-GB"/>
        </w:rPr>
        <w:t>as we get closer to 2025</w:t>
      </w:r>
      <w:r w:rsidR="005A2EB2">
        <w:rPr>
          <w:rFonts w:cs="Arial"/>
          <w:sz w:val="20"/>
          <w:szCs w:val="20"/>
          <w:lang w:val="en-GB"/>
        </w:rPr>
        <w:t>, increasingly s</w:t>
      </w:r>
      <w:r w:rsidR="008A394C">
        <w:rPr>
          <w:rFonts w:cs="Arial"/>
          <w:sz w:val="20"/>
          <w:szCs w:val="20"/>
          <w:lang w:val="en-GB"/>
        </w:rPr>
        <w:t xml:space="preserve">tudents would be </w:t>
      </w:r>
      <w:r w:rsidR="00B75632">
        <w:rPr>
          <w:rFonts w:cs="Arial"/>
          <w:sz w:val="20"/>
          <w:szCs w:val="20"/>
          <w:lang w:val="en-GB"/>
        </w:rPr>
        <w:t>requir</w:t>
      </w:r>
      <w:r w:rsidR="008A394C">
        <w:rPr>
          <w:rFonts w:cs="Arial"/>
          <w:sz w:val="20"/>
          <w:szCs w:val="20"/>
          <w:lang w:val="en-GB"/>
        </w:rPr>
        <w:t>ing</w:t>
      </w:r>
      <w:r w:rsidR="00B75632">
        <w:rPr>
          <w:rFonts w:cs="Arial"/>
          <w:sz w:val="20"/>
          <w:szCs w:val="20"/>
          <w:lang w:val="en-GB"/>
        </w:rPr>
        <w:t xml:space="preserve"> instant feedback and transparency. This would all form the academic landscape to take forward to 2025.</w:t>
      </w:r>
    </w:p>
    <w:p w:rsidR="00B75632" w:rsidRDefault="00B75632" w:rsidP="001458CA">
      <w:pPr>
        <w:tabs>
          <w:tab w:val="left" w:pos="851"/>
          <w:tab w:val="right" w:pos="8268"/>
        </w:tabs>
        <w:ind w:left="851" w:hanging="851"/>
        <w:rPr>
          <w:rFonts w:cs="Arial"/>
          <w:sz w:val="20"/>
          <w:szCs w:val="20"/>
          <w:lang w:val="en-GB"/>
        </w:rPr>
      </w:pPr>
    </w:p>
    <w:p w:rsidR="00D41839" w:rsidRDefault="00B75632" w:rsidP="000169D7">
      <w:pPr>
        <w:tabs>
          <w:tab w:val="left" w:pos="851"/>
          <w:tab w:val="right" w:pos="8268"/>
        </w:tabs>
        <w:ind w:left="851" w:hanging="851"/>
        <w:jc w:val="both"/>
        <w:rPr>
          <w:rFonts w:cs="Arial"/>
          <w:sz w:val="20"/>
          <w:szCs w:val="20"/>
          <w:lang w:val="en-GB"/>
        </w:rPr>
      </w:pPr>
      <w:r>
        <w:rPr>
          <w:rFonts w:cs="Arial"/>
          <w:sz w:val="20"/>
          <w:szCs w:val="20"/>
          <w:lang w:val="en-GB"/>
        </w:rPr>
        <w:t>4.2.8</w:t>
      </w:r>
      <w:r>
        <w:rPr>
          <w:rFonts w:cs="Arial"/>
          <w:sz w:val="20"/>
          <w:szCs w:val="20"/>
          <w:lang w:val="en-GB"/>
        </w:rPr>
        <w:tab/>
      </w:r>
      <w:r w:rsidR="001A50F6">
        <w:rPr>
          <w:rFonts w:cs="Arial"/>
          <w:sz w:val="20"/>
          <w:szCs w:val="20"/>
          <w:lang w:val="en-GB"/>
        </w:rPr>
        <w:t>In summary, the University has in recent years made good progress in transforming the student experience, NSS scores have started to improve and student numbers have grown since 2012. More recently the University has created Faculties, Depa</w:t>
      </w:r>
      <w:r w:rsidR="005A2EB2">
        <w:rPr>
          <w:rFonts w:cs="Arial"/>
          <w:sz w:val="20"/>
          <w:szCs w:val="20"/>
          <w:lang w:val="en-GB"/>
        </w:rPr>
        <w:t>rtments, Institutes and Cent</w:t>
      </w:r>
      <w:r w:rsidR="007B5BE4">
        <w:rPr>
          <w:rFonts w:cs="Arial"/>
          <w:sz w:val="20"/>
          <w:szCs w:val="20"/>
          <w:lang w:val="en-GB"/>
        </w:rPr>
        <w:t>r</w:t>
      </w:r>
      <w:r w:rsidR="005A2EB2">
        <w:rPr>
          <w:rFonts w:cs="Arial"/>
          <w:sz w:val="20"/>
          <w:szCs w:val="20"/>
          <w:lang w:val="en-GB"/>
        </w:rPr>
        <w:t xml:space="preserve">es as well as increasing </w:t>
      </w:r>
      <w:r w:rsidR="007B5BE4">
        <w:rPr>
          <w:rFonts w:cs="Arial"/>
          <w:sz w:val="20"/>
          <w:szCs w:val="20"/>
          <w:lang w:val="en-GB"/>
        </w:rPr>
        <w:t>leadership capabilities</w:t>
      </w:r>
      <w:r w:rsidR="005A2EB2">
        <w:rPr>
          <w:rFonts w:cs="Arial"/>
          <w:sz w:val="20"/>
          <w:szCs w:val="20"/>
          <w:lang w:val="en-GB"/>
        </w:rPr>
        <w:t xml:space="preserve">, building a </w:t>
      </w:r>
      <w:r w:rsidR="001A50F6">
        <w:rPr>
          <w:rFonts w:cs="Arial"/>
          <w:sz w:val="20"/>
          <w:szCs w:val="20"/>
          <w:lang w:val="en-GB"/>
        </w:rPr>
        <w:t>strong brand and profile, as well as strengthening our financial performance.</w:t>
      </w:r>
    </w:p>
    <w:p w:rsidR="007B5BE4" w:rsidRDefault="007B5BE4" w:rsidP="001458CA">
      <w:pPr>
        <w:tabs>
          <w:tab w:val="left" w:pos="851"/>
          <w:tab w:val="right" w:pos="8268"/>
        </w:tabs>
        <w:ind w:left="851" w:hanging="851"/>
        <w:rPr>
          <w:rFonts w:cs="Arial"/>
          <w:sz w:val="20"/>
          <w:szCs w:val="20"/>
          <w:lang w:val="en-GB"/>
        </w:rPr>
      </w:pPr>
    </w:p>
    <w:p w:rsidR="007B5BE4" w:rsidRDefault="007B5BE4" w:rsidP="000169D7">
      <w:pPr>
        <w:tabs>
          <w:tab w:val="left" w:pos="851"/>
          <w:tab w:val="right" w:pos="8268"/>
        </w:tabs>
        <w:ind w:left="851" w:hanging="851"/>
        <w:jc w:val="both"/>
        <w:rPr>
          <w:rFonts w:cs="Arial"/>
          <w:sz w:val="20"/>
          <w:szCs w:val="20"/>
          <w:lang w:val="en-GB"/>
        </w:rPr>
      </w:pPr>
      <w:r>
        <w:rPr>
          <w:rFonts w:cs="Arial"/>
          <w:sz w:val="20"/>
          <w:szCs w:val="20"/>
          <w:lang w:val="en-GB"/>
        </w:rPr>
        <w:t>4.2.9</w:t>
      </w:r>
      <w:r>
        <w:rPr>
          <w:rFonts w:cs="Arial"/>
          <w:sz w:val="20"/>
          <w:szCs w:val="20"/>
          <w:lang w:val="en-GB"/>
        </w:rPr>
        <w:tab/>
      </w:r>
      <w:r w:rsidR="000169D7">
        <w:rPr>
          <w:rFonts w:cs="Arial"/>
          <w:sz w:val="20"/>
          <w:szCs w:val="20"/>
          <w:lang w:val="en-GB"/>
        </w:rPr>
        <w:t xml:space="preserve">The </w:t>
      </w:r>
      <w:r w:rsidR="00BC07F3">
        <w:rPr>
          <w:rFonts w:cs="Arial"/>
          <w:sz w:val="20"/>
          <w:szCs w:val="20"/>
          <w:lang w:val="en-GB"/>
        </w:rPr>
        <w:t>Teaching</w:t>
      </w:r>
      <w:r w:rsidR="006E6B5B">
        <w:rPr>
          <w:rFonts w:cs="Arial"/>
          <w:sz w:val="20"/>
          <w:szCs w:val="20"/>
          <w:lang w:val="en-GB"/>
        </w:rPr>
        <w:t xml:space="preserve"> E</w:t>
      </w:r>
      <w:r w:rsidR="000169D7">
        <w:rPr>
          <w:rFonts w:cs="Arial"/>
          <w:sz w:val="20"/>
          <w:szCs w:val="20"/>
          <w:lang w:val="en-GB"/>
        </w:rPr>
        <w:t xml:space="preserve">xcellence </w:t>
      </w:r>
      <w:r w:rsidR="006E6B5B">
        <w:rPr>
          <w:rFonts w:cs="Arial"/>
          <w:sz w:val="20"/>
          <w:szCs w:val="20"/>
          <w:lang w:val="en-GB"/>
        </w:rPr>
        <w:t>F</w:t>
      </w:r>
      <w:r w:rsidR="000169D7">
        <w:rPr>
          <w:rFonts w:cs="Arial"/>
          <w:sz w:val="20"/>
          <w:szCs w:val="20"/>
          <w:lang w:val="en-GB"/>
        </w:rPr>
        <w:t>ramework (</w:t>
      </w:r>
      <w:r w:rsidR="00643CC5">
        <w:rPr>
          <w:rFonts w:cs="Arial"/>
          <w:sz w:val="20"/>
          <w:szCs w:val="20"/>
          <w:lang w:val="en-GB"/>
        </w:rPr>
        <w:t>TEF</w:t>
      </w:r>
      <w:r w:rsidR="000169D7">
        <w:rPr>
          <w:rFonts w:cs="Arial"/>
          <w:sz w:val="20"/>
          <w:szCs w:val="20"/>
          <w:lang w:val="en-GB"/>
        </w:rPr>
        <w:t>)</w:t>
      </w:r>
      <w:r w:rsidR="00643CC5">
        <w:rPr>
          <w:rFonts w:cs="Arial"/>
          <w:sz w:val="20"/>
          <w:szCs w:val="20"/>
          <w:lang w:val="en-GB"/>
        </w:rPr>
        <w:t xml:space="preserve"> </w:t>
      </w:r>
      <w:r w:rsidR="000169D7">
        <w:rPr>
          <w:rFonts w:cs="Arial"/>
          <w:sz w:val="20"/>
          <w:szCs w:val="20"/>
          <w:lang w:val="en-GB"/>
        </w:rPr>
        <w:t xml:space="preserve">used, but was not </w:t>
      </w:r>
      <w:r w:rsidR="00BC07F3">
        <w:rPr>
          <w:rFonts w:cs="Arial"/>
          <w:sz w:val="20"/>
          <w:szCs w:val="20"/>
          <w:lang w:val="en-GB"/>
        </w:rPr>
        <w:t>solely</w:t>
      </w:r>
      <w:r w:rsidR="000169D7">
        <w:rPr>
          <w:rFonts w:cs="Arial"/>
          <w:sz w:val="20"/>
          <w:szCs w:val="20"/>
          <w:lang w:val="en-GB"/>
        </w:rPr>
        <w:t xml:space="preserve"> reliant on metrics.  </w:t>
      </w:r>
      <w:r w:rsidR="005A2EB2">
        <w:rPr>
          <w:rFonts w:cs="Arial"/>
          <w:sz w:val="20"/>
          <w:szCs w:val="20"/>
          <w:lang w:val="en-GB"/>
        </w:rPr>
        <w:t xml:space="preserve">Employment rates for the University were </w:t>
      </w:r>
      <w:r w:rsidR="00643CC5">
        <w:rPr>
          <w:rFonts w:cs="Arial"/>
          <w:sz w:val="20"/>
          <w:szCs w:val="20"/>
          <w:lang w:val="en-GB"/>
        </w:rPr>
        <w:t xml:space="preserve">almost in line with the sector and </w:t>
      </w:r>
      <w:r w:rsidR="005A2EB2">
        <w:rPr>
          <w:rFonts w:cs="Arial"/>
          <w:sz w:val="20"/>
          <w:szCs w:val="20"/>
          <w:lang w:val="en-GB"/>
        </w:rPr>
        <w:t xml:space="preserve">many </w:t>
      </w:r>
      <w:r w:rsidR="00643CC5">
        <w:rPr>
          <w:rFonts w:cs="Arial"/>
          <w:sz w:val="20"/>
          <w:szCs w:val="20"/>
          <w:lang w:val="en-GB"/>
        </w:rPr>
        <w:t xml:space="preserve">graduates </w:t>
      </w:r>
      <w:r w:rsidR="005A2EB2">
        <w:rPr>
          <w:rFonts w:cs="Arial"/>
          <w:sz w:val="20"/>
          <w:szCs w:val="20"/>
          <w:lang w:val="en-GB"/>
        </w:rPr>
        <w:t xml:space="preserve">had achieved </w:t>
      </w:r>
      <w:r w:rsidR="00643CC5">
        <w:rPr>
          <w:rFonts w:cs="Arial"/>
          <w:sz w:val="20"/>
          <w:szCs w:val="20"/>
          <w:lang w:val="en-GB"/>
        </w:rPr>
        <w:t xml:space="preserve">highly skilled employment, </w:t>
      </w:r>
      <w:r w:rsidR="005A2EB2">
        <w:rPr>
          <w:rFonts w:cs="Arial"/>
          <w:sz w:val="20"/>
          <w:szCs w:val="20"/>
          <w:lang w:val="en-GB"/>
        </w:rPr>
        <w:t xml:space="preserve">however the University </w:t>
      </w:r>
      <w:r w:rsidR="00643CC5">
        <w:rPr>
          <w:rFonts w:cs="Arial"/>
          <w:sz w:val="20"/>
          <w:szCs w:val="20"/>
          <w:lang w:val="en-GB"/>
        </w:rPr>
        <w:t xml:space="preserve">was </w:t>
      </w:r>
      <w:r w:rsidR="005A2EB2">
        <w:rPr>
          <w:rFonts w:cs="Arial"/>
          <w:sz w:val="20"/>
          <w:szCs w:val="20"/>
          <w:lang w:val="en-GB"/>
        </w:rPr>
        <w:t xml:space="preserve">still </w:t>
      </w:r>
      <w:r w:rsidR="00643CC5">
        <w:rPr>
          <w:rFonts w:cs="Arial"/>
          <w:sz w:val="20"/>
          <w:szCs w:val="20"/>
          <w:lang w:val="en-GB"/>
        </w:rPr>
        <w:t>slightly behind the TEF benchmark</w:t>
      </w:r>
      <w:r w:rsidR="000169D7">
        <w:rPr>
          <w:rFonts w:cs="Arial"/>
          <w:sz w:val="20"/>
          <w:szCs w:val="20"/>
          <w:lang w:val="en-GB"/>
        </w:rPr>
        <w:t>. T</w:t>
      </w:r>
      <w:r w:rsidR="00643CC5">
        <w:rPr>
          <w:rFonts w:cs="Arial"/>
          <w:sz w:val="20"/>
          <w:szCs w:val="20"/>
          <w:lang w:val="en-GB"/>
        </w:rPr>
        <w:t>he average starting salary for a BU graduate was above sector average. Dr Minocha and Ms Barron would be working together to achieve a greater impact in these areas moving forward</w:t>
      </w:r>
      <w:r w:rsidR="000169D7">
        <w:rPr>
          <w:rFonts w:cs="Arial"/>
          <w:sz w:val="20"/>
          <w:szCs w:val="20"/>
          <w:lang w:val="en-GB"/>
        </w:rPr>
        <w:t xml:space="preserve"> through the Global Talent and Employability working group</w:t>
      </w:r>
      <w:r w:rsidR="00643CC5">
        <w:rPr>
          <w:rFonts w:cs="Arial"/>
          <w:sz w:val="20"/>
          <w:szCs w:val="20"/>
          <w:lang w:val="en-GB"/>
        </w:rPr>
        <w:t xml:space="preserve">, </w:t>
      </w:r>
      <w:r w:rsidR="000169D7">
        <w:rPr>
          <w:rFonts w:cs="Arial"/>
          <w:sz w:val="20"/>
          <w:szCs w:val="20"/>
          <w:lang w:val="en-GB"/>
        </w:rPr>
        <w:t xml:space="preserve">looking particularly at </w:t>
      </w:r>
      <w:r w:rsidR="00643CC5">
        <w:rPr>
          <w:rFonts w:cs="Arial"/>
          <w:sz w:val="20"/>
          <w:szCs w:val="20"/>
          <w:lang w:val="en-GB"/>
        </w:rPr>
        <w:t>the placement year and extra-curricular and co-curricular activities</w:t>
      </w:r>
      <w:r w:rsidR="000169D7">
        <w:rPr>
          <w:rFonts w:cs="Arial"/>
          <w:sz w:val="20"/>
          <w:szCs w:val="20"/>
          <w:lang w:val="en-GB"/>
        </w:rPr>
        <w:t xml:space="preserve">. This focus </w:t>
      </w:r>
      <w:r w:rsidR="00643CC5">
        <w:rPr>
          <w:rFonts w:cs="Arial"/>
          <w:sz w:val="20"/>
          <w:szCs w:val="20"/>
          <w:lang w:val="en-GB"/>
        </w:rPr>
        <w:t>should result in the University leading the sector in all of the areas discussed.</w:t>
      </w:r>
    </w:p>
    <w:p w:rsidR="00643CC5" w:rsidRDefault="00643CC5" w:rsidP="001458CA">
      <w:pPr>
        <w:tabs>
          <w:tab w:val="left" w:pos="851"/>
          <w:tab w:val="right" w:pos="8268"/>
        </w:tabs>
        <w:ind w:left="851" w:hanging="851"/>
        <w:rPr>
          <w:rFonts w:cs="Arial"/>
          <w:sz w:val="20"/>
          <w:szCs w:val="20"/>
          <w:lang w:val="en-GB"/>
        </w:rPr>
      </w:pPr>
    </w:p>
    <w:p w:rsidR="00684E73" w:rsidRDefault="00643CC5" w:rsidP="000169D7">
      <w:pPr>
        <w:tabs>
          <w:tab w:val="left" w:pos="851"/>
          <w:tab w:val="right" w:pos="8268"/>
        </w:tabs>
        <w:ind w:left="851" w:hanging="851"/>
        <w:jc w:val="both"/>
        <w:rPr>
          <w:rFonts w:cs="Arial"/>
          <w:sz w:val="20"/>
          <w:szCs w:val="20"/>
          <w:lang w:val="en-GB"/>
        </w:rPr>
      </w:pPr>
      <w:r>
        <w:rPr>
          <w:rFonts w:cs="Arial"/>
          <w:sz w:val="20"/>
          <w:szCs w:val="20"/>
          <w:lang w:val="en-GB"/>
        </w:rPr>
        <w:t>4.2.10</w:t>
      </w:r>
      <w:r>
        <w:rPr>
          <w:rFonts w:cs="Arial"/>
          <w:sz w:val="20"/>
          <w:szCs w:val="20"/>
          <w:lang w:val="en-GB"/>
        </w:rPr>
        <w:tab/>
      </w:r>
      <w:r w:rsidR="000169D7">
        <w:rPr>
          <w:rFonts w:cs="Arial"/>
          <w:sz w:val="20"/>
          <w:szCs w:val="20"/>
          <w:lang w:val="en-GB"/>
        </w:rPr>
        <w:t xml:space="preserve">Prof Vinney proposed that </w:t>
      </w:r>
      <w:r w:rsidR="00F31EB6">
        <w:rPr>
          <w:rFonts w:cs="Arial"/>
          <w:sz w:val="20"/>
          <w:szCs w:val="20"/>
          <w:lang w:val="en-GB"/>
        </w:rPr>
        <w:t xml:space="preserve">the vision set for 2018 would </w:t>
      </w:r>
      <w:r w:rsidR="003F5B1D">
        <w:rPr>
          <w:rFonts w:cs="Arial"/>
          <w:sz w:val="20"/>
          <w:szCs w:val="20"/>
          <w:lang w:val="en-GB"/>
        </w:rPr>
        <w:t xml:space="preserve">transition smoothly into </w:t>
      </w:r>
      <w:r w:rsidR="005A2EB2">
        <w:rPr>
          <w:rFonts w:cs="Arial"/>
          <w:sz w:val="20"/>
          <w:szCs w:val="20"/>
          <w:lang w:val="en-GB"/>
        </w:rPr>
        <w:t>‘</w:t>
      </w:r>
      <w:r w:rsidR="00F31EB6">
        <w:rPr>
          <w:rFonts w:cs="Arial"/>
          <w:sz w:val="20"/>
          <w:szCs w:val="20"/>
          <w:lang w:val="en-GB"/>
        </w:rPr>
        <w:t>business as usual</w:t>
      </w:r>
      <w:r w:rsidR="005A2EB2">
        <w:rPr>
          <w:rFonts w:cs="Arial"/>
          <w:sz w:val="20"/>
          <w:szCs w:val="20"/>
          <w:lang w:val="en-GB"/>
        </w:rPr>
        <w:t>’</w:t>
      </w:r>
      <w:r w:rsidR="000169D7">
        <w:rPr>
          <w:rFonts w:cs="Arial"/>
          <w:sz w:val="20"/>
          <w:szCs w:val="20"/>
          <w:lang w:val="en-GB"/>
        </w:rPr>
        <w:t>. The BU2018</w:t>
      </w:r>
      <w:r w:rsidR="005A2EB2">
        <w:rPr>
          <w:rFonts w:cs="Arial"/>
          <w:sz w:val="20"/>
          <w:szCs w:val="20"/>
          <w:lang w:val="en-GB"/>
        </w:rPr>
        <w:t xml:space="preserve"> </w:t>
      </w:r>
      <w:r w:rsidR="000169D7">
        <w:rPr>
          <w:rFonts w:cs="Arial"/>
          <w:sz w:val="20"/>
          <w:szCs w:val="20"/>
          <w:lang w:val="en-GB"/>
        </w:rPr>
        <w:t xml:space="preserve">vision could </w:t>
      </w:r>
      <w:r w:rsidR="005A2EB2">
        <w:rPr>
          <w:rFonts w:cs="Arial"/>
          <w:sz w:val="20"/>
          <w:szCs w:val="20"/>
          <w:lang w:val="en-GB"/>
        </w:rPr>
        <w:t xml:space="preserve">become </w:t>
      </w:r>
      <w:r w:rsidR="00F31EB6">
        <w:rPr>
          <w:rFonts w:cs="Arial"/>
          <w:sz w:val="20"/>
          <w:szCs w:val="20"/>
          <w:lang w:val="en-GB"/>
        </w:rPr>
        <w:t>the University’s mission</w:t>
      </w:r>
      <w:r w:rsidR="000169D7">
        <w:rPr>
          <w:rFonts w:cs="Arial"/>
          <w:sz w:val="20"/>
          <w:szCs w:val="20"/>
          <w:lang w:val="en-GB"/>
        </w:rPr>
        <w:t xml:space="preserve">.  </w:t>
      </w:r>
      <w:r w:rsidR="00F31EB6">
        <w:rPr>
          <w:rFonts w:cs="Arial"/>
          <w:sz w:val="20"/>
          <w:szCs w:val="20"/>
          <w:lang w:val="en-GB"/>
        </w:rPr>
        <w:t xml:space="preserve">  </w:t>
      </w:r>
    </w:p>
    <w:p w:rsidR="00F31EB6" w:rsidRDefault="00F31EB6" w:rsidP="009A060E">
      <w:pPr>
        <w:tabs>
          <w:tab w:val="left" w:pos="851"/>
          <w:tab w:val="right" w:pos="8268"/>
        </w:tabs>
        <w:ind w:left="851" w:hanging="851"/>
        <w:rPr>
          <w:rFonts w:cs="Arial"/>
          <w:sz w:val="20"/>
          <w:szCs w:val="20"/>
          <w:lang w:val="en-GB"/>
        </w:rPr>
      </w:pPr>
    </w:p>
    <w:p w:rsidR="00F31EB6" w:rsidRDefault="00F31EB6" w:rsidP="000169D7">
      <w:pPr>
        <w:tabs>
          <w:tab w:val="left" w:pos="851"/>
          <w:tab w:val="right" w:pos="8268"/>
        </w:tabs>
        <w:ind w:left="851" w:hanging="851"/>
        <w:jc w:val="both"/>
        <w:rPr>
          <w:rFonts w:cs="Arial"/>
          <w:sz w:val="20"/>
          <w:szCs w:val="20"/>
          <w:lang w:val="en-GB"/>
        </w:rPr>
      </w:pPr>
      <w:r>
        <w:rPr>
          <w:rFonts w:cs="Arial"/>
          <w:sz w:val="20"/>
          <w:szCs w:val="20"/>
          <w:lang w:val="en-GB"/>
        </w:rPr>
        <w:t>4.2.11</w:t>
      </w:r>
      <w:r>
        <w:rPr>
          <w:rFonts w:cs="Arial"/>
          <w:sz w:val="20"/>
          <w:szCs w:val="20"/>
          <w:lang w:val="en-GB"/>
        </w:rPr>
        <w:tab/>
        <w:t>Professor Vinney listed the Fusion Themes which were:  Business and Economic Sustainability, Digital and Technological Futures, Environment, Culture and Heritage, Global Security and Heal</w:t>
      </w:r>
      <w:r w:rsidR="005A2EB2">
        <w:rPr>
          <w:rFonts w:cs="Arial"/>
          <w:sz w:val="20"/>
          <w:szCs w:val="20"/>
          <w:lang w:val="en-GB"/>
        </w:rPr>
        <w:t xml:space="preserve">th and Wellbeing. </w:t>
      </w:r>
      <w:r>
        <w:rPr>
          <w:rFonts w:cs="Arial"/>
          <w:sz w:val="20"/>
          <w:szCs w:val="20"/>
          <w:lang w:val="en-GB"/>
        </w:rPr>
        <w:t>These Themes ha</w:t>
      </w:r>
      <w:r w:rsidR="005A2EB2">
        <w:rPr>
          <w:rFonts w:cs="Arial"/>
          <w:sz w:val="20"/>
          <w:szCs w:val="20"/>
          <w:lang w:val="en-GB"/>
        </w:rPr>
        <w:t>d</w:t>
      </w:r>
      <w:r>
        <w:rPr>
          <w:rFonts w:cs="Arial"/>
          <w:sz w:val="20"/>
          <w:szCs w:val="20"/>
          <w:lang w:val="en-GB"/>
        </w:rPr>
        <w:t xml:space="preserve"> been discussed at Senate meetings previously </w:t>
      </w:r>
      <w:r w:rsidR="000169D7">
        <w:rPr>
          <w:rFonts w:cs="Arial"/>
          <w:sz w:val="20"/>
          <w:szCs w:val="20"/>
          <w:lang w:val="en-GB"/>
        </w:rPr>
        <w:t xml:space="preserve">having been originally </w:t>
      </w:r>
      <w:r>
        <w:rPr>
          <w:rFonts w:cs="Arial"/>
          <w:sz w:val="20"/>
          <w:szCs w:val="20"/>
          <w:lang w:val="en-GB"/>
        </w:rPr>
        <w:t xml:space="preserve">proposed as Research Themes. At future </w:t>
      </w:r>
      <w:r w:rsidR="00805D7E">
        <w:rPr>
          <w:rFonts w:cs="Arial"/>
          <w:sz w:val="20"/>
          <w:szCs w:val="20"/>
          <w:lang w:val="en-GB"/>
        </w:rPr>
        <w:t xml:space="preserve">Senate </w:t>
      </w:r>
      <w:r>
        <w:rPr>
          <w:rFonts w:cs="Arial"/>
          <w:sz w:val="20"/>
          <w:szCs w:val="20"/>
          <w:lang w:val="en-GB"/>
        </w:rPr>
        <w:t xml:space="preserve">meetings, the potential of the Fusion Themes would be explored further in order to </w:t>
      </w:r>
      <w:r w:rsidR="000169D7">
        <w:rPr>
          <w:rFonts w:cs="Arial"/>
          <w:sz w:val="20"/>
          <w:szCs w:val="20"/>
          <w:lang w:val="en-GB"/>
        </w:rPr>
        <w:t xml:space="preserve">consider how BU could use them to </w:t>
      </w:r>
      <w:r>
        <w:rPr>
          <w:rFonts w:cs="Arial"/>
          <w:sz w:val="20"/>
          <w:szCs w:val="20"/>
          <w:lang w:val="en-GB"/>
        </w:rPr>
        <w:t>build a leading reputation around the world.</w:t>
      </w:r>
    </w:p>
    <w:p w:rsidR="00F31EB6" w:rsidRDefault="00F31EB6" w:rsidP="009A060E">
      <w:pPr>
        <w:tabs>
          <w:tab w:val="left" w:pos="851"/>
          <w:tab w:val="right" w:pos="8268"/>
        </w:tabs>
        <w:ind w:left="851" w:hanging="851"/>
        <w:rPr>
          <w:rFonts w:cs="Arial"/>
          <w:sz w:val="20"/>
          <w:szCs w:val="20"/>
          <w:lang w:val="en-GB"/>
        </w:rPr>
      </w:pPr>
    </w:p>
    <w:p w:rsidR="002E21B4" w:rsidRDefault="00F31EB6" w:rsidP="000169D7">
      <w:pPr>
        <w:tabs>
          <w:tab w:val="left" w:pos="851"/>
          <w:tab w:val="right" w:pos="8268"/>
        </w:tabs>
        <w:ind w:left="851" w:hanging="851"/>
        <w:jc w:val="both"/>
        <w:rPr>
          <w:rFonts w:cs="Arial"/>
          <w:sz w:val="20"/>
          <w:szCs w:val="20"/>
          <w:lang w:val="en-GB"/>
        </w:rPr>
      </w:pPr>
      <w:r>
        <w:rPr>
          <w:rFonts w:cs="Arial"/>
          <w:sz w:val="20"/>
          <w:szCs w:val="20"/>
          <w:lang w:val="en-GB"/>
        </w:rPr>
        <w:t>4.2.12</w:t>
      </w:r>
      <w:r>
        <w:rPr>
          <w:rFonts w:cs="Arial"/>
          <w:sz w:val="20"/>
          <w:szCs w:val="20"/>
          <w:lang w:val="en-GB"/>
        </w:rPr>
        <w:tab/>
      </w:r>
      <w:r w:rsidR="00805D7E">
        <w:rPr>
          <w:rFonts w:cs="Arial"/>
          <w:sz w:val="20"/>
          <w:szCs w:val="20"/>
          <w:lang w:val="en-GB"/>
        </w:rPr>
        <w:t>K</w:t>
      </w:r>
      <w:r w:rsidR="002E21B4">
        <w:rPr>
          <w:rFonts w:cs="Arial"/>
          <w:sz w:val="20"/>
          <w:szCs w:val="20"/>
          <w:lang w:val="en-GB"/>
        </w:rPr>
        <w:t xml:space="preserve">ey drivers for excellent student experience were highlighted as being ‘Quality </w:t>
      </w:r>
      <w:r w:rsidR="00805D7E">
        <w:rPr>
          <w:rFonts w:cs="Arial"/>
          <w:sz w:val="20"/>
          <w:szCs w:val="20"/>
          <w:lang w:val="en-GB"/>
        </w:rPr>
        <w:t xml:space="preserve">and </w:t>
      </w:r>
      <w:r w:rsidR="002E21B4">
        <w:rPr>
          <w:rFonts w:cs="Arial"/>
          <w:sz w:val="20"/>
          <w:szCs w:val="20"/>
          <w:lang w:val="en-GB"/>
        </w:rPr>
        <w:t xml:space="preserve">Consistency’, ‘Teams </w:t>
      </w:r>
      <w:r w:rsidR="00805D7E">
        <w:rPr>
          <w:rFonts w:cs="Arial"/>
          <w:sz w:val="20"/>
          <w:szCs w:val="20"/>
          <w:lang w:val="en-GB"/>
        </w:rPr>
        <w:t>and</w:t>
      </w:r>
      <w:r w:rsidR="002E21B4">
        <w:rPr>
          <w:rFonts w:cs="Arial"/>
          <w:sz w:val="20"/>
          <w:szCs w:val="20"/>
          <w:lang w:val="en-GB"/>
        </w:rPr>
        <w:t xml:space="preserve"> Resilience’ and ‘Talent </w:t>
      </w:r>
      <w:r w:rsidR="00805D7E">
        <w:rPr>
          <w:rFonts w:cs="Arial"/>
          <w:sz w:val="20"/>
          <w:szCs w:val="20"/>
          <w:lang w:val="en-GB"/>
        </w:rPr>
        <w:t xml:space="preserve">and Performance’. ‘Quality and </w:t>
      </w:r>
      <w:r w:rsidR="002E21B4">
        <w:rPr>
          <w:rFonts w:cs="Arial"/>
          <w:sz w:val="20"/>
          <w:szCs w:val="20"/>
          <w:lang w:val="en-GB"/>
        </w:rPr>
        <w:t>Consistency’ would be vital to deliver excellent student experience in a</w:t>
      </w:r>
      <w:r w:rsidR="00805D7E">
        <w:rPr>
          <w:rFonts w:cs="Arial"/>
          <w:sz w:val="20"/>
          <w:szCs w:val="20"/>
          <w:lang w:val="en-GB"/>
        </w:rPr>
        <w:t>n ever</w:t>
      </w:r>
      <w:r w:rsidR="002E21B4">
        <w:rPr>
          <w:rFonts w:cs="Arial"/>
          <w:sz w:val="20"/>
          <w:szCs w:val="20"/>
          <w:lang w:val="en-GB"/>
        </w:rPr>
        <w:t xml:space="preserve"> changing world. In order to deliver a high level of quality </w:t>
      </w:r>
      <w:r w:rsidR="00805D7E">
        <w:rPr>
          <w:rFonts w:cs="Arial"/>
          <w:sz w:val="20"/>
          <w:szCs w:val="20"/>
          <w:lang w:val="en-GB"/>
        </w:rPr>
        <w:t xml:space="preserve">the University would </w:t>
      </w:r>
      <w:r w:rsidR="002E21B4">
        <w:rPr>
          <w:rFonts w:cs="Arial"/>
          <w:sz w:val="20"/>
          <w:szCs w:val="20"/>
          <w:lang w:val="en-GB"/>
        </w:rPr>
        <w:t>require high performing talent</w:t>
      </w:r>
      <w:r w:rsidR="00805D7E">
        <w:rPr>
          <w:rFonts w:cs="Arial"/>
          <w:sz w:val="20"/>
          <w:szCs w:val="20"/>
          <w:lang w:val="en-GB"/>
        </w:rPr>
        <w:t xml:space="preserve"> and</w:t>
      </w:r>
      <w:r w:rsidR="002E21B4">
        <w:rPr>
          <w:rFonts w:cs="Arial"/>
          <w:sz w:val="20"/>
          <w:szCs w:val="20"/>
          <w:lang w:val="en-GB"/>
        </w:rPr>
        <w:t xml:space="preserve"> operating in teams with high levels of resilience. </w:t>
      </w:r>
    </w:p>
    <w:p w:rsidR="002E21B4" w:rsidRDefault="002E21B4" w:rsidP="009A060E">
      <w:pPr>
        <w:tabs>
          <w:tab w:val="left" w:pos="851"/>
          <w:tab w:val="right" w:pos="8268"/>
        </w:tabs>
        <w:ind w:left="851" w:hanging="851"/>
        <w:rPr>
          <w:rFonts w:cs="Arial"/>
          <w:sz w:val="20"/>
          <w:szCs w:val="20"/>
          <w:lang w:val="en-GB"/>
        </w:rPr>
      </w:pPr>
    </w:p>
    <w:p w:rsidR="00F31EB6" w:rsidRDefault="002E21B4" w:rsidP="000169D7">
      <w:pPr>
        <w:tabs>
          <w:tab w:val="left" w:pos="851"/>
          <w:tab w:val="right" w:pos="8268"/>
        </w:tabs>
        <w:ind w:left="851" w:hanging="851"/>
        <w:jc w:val="both"/>
        <w:rPr>
          <w:rFonts w:cs="Arial"/>
          <w:sz w:val="20"/>
          <w:szCs w:val="20"/>
          <w:lang w:val="en-GB"/>
        </w:rPr>
      </w:pPr>
      <w:r>
        <w:rPr>
          <w:rFonts w:cs="Arial"/>
          <w:sz w:val="20"/>
          <w:szCs w:val="20"/>
          <w:lang w:val="en-GB"/>
        </w:rPr>
        <w:t>4.2.13</w:t>
      </w:r>
      <w:r>
        <w:rPr>
          <w:rFonts w:cs="Arial"/>
          <w:sz w:val="20"/>
          <w:szCs w:val="20"/>
          <w:lang w:val="en-GB"/>
        </w:rPr>
        <w:tab/>
      </w:r>
      <w:r w:rsidR="00E617DC">
        <w:rPr>
          <w:rFonts w:cs="Arial"/>
          <w:sz w:val="20"/>
          <w:szCs w:val="20"/>
          <w:lang w:val="en-GB"/>
        </w:rPr>
        <w:t xml:space="preserve">In summary, </w:t>
      </w:r>
      <w:r w:rsidR="005149CB">
        <w:rPr>
          <w:rFonts w:cs="Arial"/>
          <w:sz w:val="20"/>
          <w:szCs w:val="20"/>
          <w:lang w:val="en-GB"/>
        </w:rPr>
        <w:t>with the focus on</w:t>
      </w:r>
      <w:r w:rsidR="000169D7">
        <w:rPr>
          <w:rFonts w:cs="Arial"/>
          <w:sz w:val="20"/>
          <w:szCs w:val="20"/>
          <w:lang w:val="en-GB"/>
        </w:rPr>
        <w:t xml:space="preserve"> its</w:t>
      </w:r>
      <w:r w:rsidR="005149CB">
        <w:rPr>
          <w:rFonts w:cs="Arial"/>
          <w:sz w:val="20"/>
          <w:szCs w:val="20"/>
          <w:lang w:val="en-GB"/>
        </w:rPr>
        <w:t xml:space="preserve"> intellectual capital, </w:t>
      </w:r>
      <w:r w:rsidR="00E617DC">
        <w:rPr>
          <w:rFonts w:cs="Arial"/>
          <w:sz w:val="20"/>
          <w:szCs w:val="20"/>
          <w:lang w:val="en-GB"/>
        </w:rPr>
        <w:t>the University needed</w:t>
      </w:r>
      <w:r>
        <w:rPr>
          <w:rFonts w:cs="Arial"/>
          <w:sz w:val="20"/>
          <w:szCs w:val="20"/>
          <w:lang w:val="en-GB"/>
        </w:rPr>
        <w:t xml:space="preserve"> to</w:t>
      </w:r>
      <w:r w:rsidR="00E617DC">
        <w:rPr>
          <w:rFonts w:cs="Arial"/>
          <w:sz w:val="20"/>
          <w:szCs w:val="20"/>
          <w:lang w:val="en-GB"/>
        </w:rPr>
        <w:t xml:space="preserve"> continue to build a world-leading</w:t>
      </w:r>
      <w:r>
        <w:rPr>
          <w:rFonts w:cs="Arial"/>
          <w:sz w:val="20"/>
          <w:szCs w:val="20"/>
          <w:lang w:val="en-GB"/>
        </w:rPr>
        <w:t xml:space="preserve"> reputation </w:t>
      </w:r>
      <w:r w:rsidR="00E617DC">
        <w:rPr>
          <w:rFonts w:cs="Arial"/>
          <w:sz w:val="20"/>
          <w:szCs w:val="20"/>
          <w:lang w:val="en-GB"/>
        </w:rPr>
        <w:t xml:space="preserve">in its Fusion Themes </w:t>
      </w:r>
      <w:r>
        <w:rPr>
          <w:rFonts w:cs="Arial"/>
          <w:sz w:val="20"/>
          <w:szCs w:val="20"/>
          <w:lang w:val="en-GB"/>
        </w:rPr>
        <w:t>and create a</w:t>
      </w:r>
      <w:r w:rsidR="00E617DC">
        <w:rPr>
          <w:rFonts w:cs="Arial"/>
          <w:sz w:val="20"/>
          <w:szCs w:val="20"/>
          <w:lang w:val="en-GB"/>
        </w:rPr>
        <w:t>n excellent and distinctive F</w:t>
      </w:r>
      <w:r>
        <w:rPr>
          <w:rFonts w:cs="Arial"/>
          <w:sz w:val="20"/>
          <w:szCs w:val="20"/>
          <w:lang w:val="en-GB"/>
        </w:rPr>
        <w:t>usion student experience. Al</w:t>
      </w:r>
      <w:r w:rsidR="00E617DC">
        <w:rPr>
          <w:rFonts w:cs="Arial"/>
          <w:sz w:val="20"/>
          <w:szCs w:val="20"/>
          <w:lang w:val="en-GB"/>
        </w:rPr>
        <w:t xml:space="preserve">l students </w:t>
      </w:r>
      <w:r w:rsidR="00805D7E">
        <w:rPr>
          <w:rFonts w:cs="Arial"/>
          <w:sz w:val="20"/>
          <w:szCs w:val="20"/>
          <w:lang w:val="en-GB"/>
        </w:rPr>
        <w:t xml:space="preserve">would </w:t>
      </w:r>
      <w:r w:rsidR="00E617DC">
        <w:rPr>
          <w:rFonts w:cs="Arial"/>
          <w:sz w:val="20"/>
          <w:szCs w:val="20"/>
          <w:lang w:val="en-GB"/>
        </w:rPr>
        <w:t xml:space="preserve">need to </w:t>
      </w:r>
      <w:r w:rsidR="000169D7">
        <w:rPr>
          <w:rFonts w:cs="Arial"/>
          <w:sz w:val="20"/>
          <w:szCs w:val="20"/>
          <w:lang w:val="en-GB"/>
        </w:rPr>
        <w:t xml:space="preserve">have a fusion experience, </w:t>
      </w:r>
      <w:r>
        <w:rPr>
          <w:rFonts w:cs="Arial"/>
          <w:sz w:val="20"/>
          <w:szCs w:val="20"/>
          <w:lang w:val="en-GB"/>
        </w:rPr>
        <w:t>which c</w:t>
      </w:r>
      <w:r w:rsidR="00805D7E">
        <w:rPr>
          <w:rFonts w:cs="Arial"/>
          <w:sz w:val="20"/>
          <w:szCs w:val="20"/>
          <w:lang w:val="en-GB"/>
        </w:rPr>
        <w:t>ould</w:t>
      </w:r>
      <w:r>
        <w:rPr>
          <w:rFonts w:cs="Arial"/>
          <w:sz w:val="20"/>
          <w:szCs w:val="20"/>
          <w:lang w:val="en-GB"/>
        </w:rPr>
        <w:t xml:space="preserve"> be demonstrated through outcomes and metrics. The focus </w:t>
      </w:r>
      <w:r w:rsidR="000169D7">
        <w:rPr>
          <w:rFonts w:cs="Arial"/>
          <w:sz w:val="20"/>
          <w:szCs w:val="20"/>
          <w:lang w:val="en-GB"/>
        </w:rPr>
        <w:t>on</w:t>
      </w:r>
      <w:r>
        <w:rPr>
          <w:rFonts w:cs="Arial"/>
          <w:sz w:val="20"/>
          <w:szCs w:val="20"/>
          <w:lang w:val="en-GB"/>
        </w:rPr>
        <w:t xml:space="preserve"> blended experiences, blended flexible learning and pers</w:t>
      </w:r>
      <w:r w:rsidR="00E617DC">
        <w:rPr>
          <w:rFonts w:cs="Arial"/>
          <w:sz w:val="20"/>
          <w:szCs w:val="20"/>
          <w:lang w:val="en-GB"/>
        </w:rPr>
        <w:t xml:space="preserve">onalised student </w:t>
      </w:r>
      <w:r>
        <w:rPr>
          <w:rFonts w:cs="Arial"/>
          <w:sz w:val="20"/>
          <w:szCs w:val="20"/>
          <w:lang w:val="en-GB"/>
        </w:rPr>
        <w:t xml:space="preserve">support </w:t>
      </w:r>
      <w:r w:rsidR="000169D7">
        <w:rPr>
          <w:rFonts w:cs="Arial"/>
          <w:sz w:val="20"/>
          <w:szCs w:val="20"/>
          <w:lang w:val="en-GB"/>
        </w:rPr>
        <w:t xml:space="preserve">would continue, </w:t>
      </w:r>
      <w:r>
        <w:rPr>
          <w:rFonts w:cs="Arial"/>
          <w:sz w:val="20"/>
          <w:szCs w:val="20"/>
          <w:lang w:val="en-GB"/>
        </w:rPr>
        <w:t xml:space="preserve">as well </w:t>
      </w:r>
      <w:r w:rsidR="000169D7">
        <w:rPr>
          <w:rFonts w:cs="Arial"/>
          <w:sz w:val="20"/>
          <w:szCs w:val="20"/>
          <w:lang w:val="en-GB"/>
        </w:rPr>
        <w:t xml:space="preserve">as a focus on </w:t>
      </w:r>
      <w:r>
        <w:rPr>
          <w:rFonts w:cs="Arial"/>
          <w:sz w:val="20"/>
          <w:szCs w:val="20"/>
          <w:lang w:val="en-GB"/>
        </w:rPr>
        <w:t xml:space="preserve">building on </w:t>
      </w:r>
      <w:r w:rsidR="00E617DC">
        <w:rPr>
          <w:rFonts w:cs="Arial"/>
          <w:sz w:val="20"/>
          <w:szCs w:val="20"/>
          <w:lang w:val="en-GB"/>
        </w:rPr>
        <w:t xml:space="preserve">our </w:t>
      </w:r>
      <w:r>
        <w:rPr>
          <w:rFonts w:cs="Arial"/>
          <w:sz w:val="20"/>
          <w:szCs w:val="20"/>
          <w:lang w:val="en-GB"/>
        </w:rPr>
        <w:t>partnership</w:t>
      </w:r>
      <w:r w:rsidR="00805D7E">
        <w:rPr>
          <w:rFonts w:cs="Arial"/>
          <w:sz w:val="20"/>
          <w:szCs w:val="20"/>
          <w:lang w:val="en-GB"/>
        </w:rPr>
        <w:t>s</w:t>
      </w:r>
      <w:r>
        <w:rPr>
          <w:rFonts w:cs="Arial"/>
          <w:sz w:val="20"/>
          <w:szCs w:val="20"/>
          <w:lang w:val="en-GB"/>
        </w:rPr>
        <w:t xml:space="preserve"> </w:t>
      </w:r>
      <w:r w:rsidR="00E617DC">
        <w:rPr>
          <w:rFonts w:cs="Arial"/>
          <w:sz w:val="20"/>
          <w:szCs w:val="20"/>
          <w:lang w:val="en-GB"/>
        </w:rPr>
        <w:t xml:space="preserve">regionally, nationally and globally </w:t>
      </w:r>
      <w:r>
        <w:rPr>
          <w:rFonts w:cs="Arial"/>
          <w:sz w:val="20"/>
          <w:szCs w:val="20"/>
          <w:lang w:val="en-GB"/>
        </w:rPr>
        <w:t>and making</w:t>
      </w:r>
      <w:r w:rsidR="00E617DC">
        <w:rPr>
          <w:rFonts w:cs="Arial"/>
          <w:sz w:val="20"/>
          <w:szCs w:val="20"/>
          <w:lang w:val="en-GB"/>
        </w:rPr>
        <w:t xml:space="preserve"> our</w:t>
      </w:r>
      <w:r>
        <w:rPr>
          <w:rFonts w:cs="Arial"/>
          <w:sz w:val="20"/>
          <w:szCs w:val="20"/>
          <w:lang w:val="en-GB"/>
        </w:rPr>
        <w:t xml:space="preserve"> partnerships work for the University.</w:t>
      </w:r>
    </w:p>
    <w:p w:rsidR="009A060E" w:rsidRDefault="009A060E" w:rsidP="009A060E">
      <w:pPr>
        <w:tabs>
          <w:tab w:val="left" w:pos="851"/>
          <w:tab w:val="right" w:pos="8268"/>
        </w:tabs>
        <w:ind w:left="851" w:hanging="851"/>
        <w:rPr>
          <w:rFonts w:cs="Arial"/>
          <w:sz w:val="20"/>
          <w:szCs w:val="20"/>
          <w:lang w:val="en-GB"/>
        </w:rPr>
      </w:pPr>
    </w:p>
    <w:p w:rsidR="006D5282" w:rsidRDefault="002E21B4" w:rsidP="00215024">
      <w:pPr>
        <w:tabs>
          <w:tab w:val="left" w:pos="851"/>
          <w:tab w:val="right" w:pos="8268"/>
        </w:tabs>
        <w:ind w:left="851" w:hanging="851"/>
        <w:jc w:val="both"/>
        <w:rPr>
          <w:rFonts w:cs="Arial"/>
          <w:sz w:val="20"/>
          <w:szCs w:val="20"/>
          <w:lang w:val="en-GB"/>
        </w:rPr>
      </w:pPr>
      <w:r>
        <w:rPr>
          <w:rFonts w:cs="Arial"/>
          <w:sz w:val="20"/>
          <w:szCs w:val="20"/>
          <w:lang w:val="en-GB"/>
        </w:rPr>
        <w:t>4.2.14</w:t>
      </w:r>
      <w:r>
        <w:rPr>
          <w:rFonts w:cs="Arial"/>
          <w:sz w:val="20"/>
          <w:szCs w:val="20"/>
          <w:lang w:val="en-GB"/>
        </w:rPr>
        <w:tab/>
      </w:r>
      <w:r w:rsidR="005149CB">
        <w:rPr>
          <w:rFonts w:cs="Arial"/>
          <w:sz w:val="20"/>
          <w:szCs w:val="20"/>
          <w:lang w:val="en-GB"/>
        </w:rPr>
        <w:t>Over the last ten years the University</w:t>
      </w:r>
      <w:r w:rsidR="00215024">
        <w:rPr>
          <w:rFonts w:cs="Arial"/>
          <w:sz w:val="20"/>
          <w:szCs w:val="20"/>
          <w:lang w:val="en-GB"/>
        </w:rPr>
        <w:t xml:space="preserve">’s </w:t>
      </w:r>
      <w:r w:rsidR="00D52CFF">
        <w:rPr>
          <w:rFonts w:cs="Arial"/>
          <w:sz w:val="20"/>
          <w:szCs w:val="20"/>
          <w:lang w:val="en-GB"/>
        </w:rPr>
        <w:t xml:space="preserve">overall average </w:t>
      </w:r>
      <w:r w:rsidR="00215024">
        <w:rPr>
          <w:rFonts w:cs="Arial"/>
          <w:sz w:val="20"/>
          <w:szCs w:val="20"/>
          <w:lang w:val="en-GB"/>
        </w:rPr>
        <w:t xml:space="preserve">ranking in the University League Tables had </w:t>
      </w:r>
      <w:r w:rsidR="00D52CFF">
        <w:rPr>
          <w:rFonts w:cs="Arial"/>
          <w:sz w:val="20"/>
          <w:szCs w:val="20"/>
          <w:lang w:val="en-GB"/>
        </w:rPr>
        <w:t xml:space="preserve">remained around the same although individual rankings had changed, especially as the </w:t>
      </w:r>
      <w:r w:rsidR="00BC07F3">
        <w:rPr>
          <w:rFonts w:cs="Arial"/>
          <w:sz w:val="20"/>
          <w:szCs w:val="20"/>
          <w:lang w:val="en-GB"/>
        </w:rPr>
        <w:t>methodology</w:t>
      </w:r>
      <w:r w:rsidR="00D52CFF">
        <w:rPr>
          <w:rFonts w:cs="Arial"/>
          <w:sz w:val="20"/>
          <w:szCs w:val="20"/>
          <w:lang w:val="en-GB"/>
        </w:rPr>
        <w:t xml:space="preserve"> changed</w:t>
      </w:r>
      <w:r w:rsidR="00215024">
        <w:rPr>
          <w:rFonts w:cs="Arial"/>
          <w:sz w:val="20"/>
          <w:szCs w:val="20"/>
          <w:lang w:val="en-GB"/>
        </w:rPr>
        <w:t>. T</w:t>
      </w:r>
      <w:r w:rsidR="005149CB">
        <w:rPr>
          <w:rFonts w:cs="Arial"/>
          <w:sz w:val="20"/>
          <w:szCs w:val="20"/>
          <w:lang w:val="en-GB"/>
        </w:rPr>
        <w:t xml:space="preserve">he University’s </w:t>
      </w:r>
      <w:r w:rsidR="00215024">
        <w:rPr>
          <w:rFonts w:cs="Arial"/>
          <w:sz w:val="20"/>
          <w:szCs w:val="20"/>
          <w:lang w:val="en-GB"/>
        </w:rPr>
        <w:t>Key Performance Indicator (</w:t>
      </w:r>
      <w:r w:rsidR="005149CB">
        <w:rPr>
          <w:rFonts w:cs="Arial"/>
          <w:sz w:val="20"/>
          <w:szCs w:val="20"/>
          <w:lang w:val="en-GB"/>
        </w:rPr>
        <w:t>KPI</w:t>
      </w:r>
      <w:r w:rsidR="00215024">
        <w:rPr>
          <w:rFonts w:cs="Arial"/>
          <w:sz w:val="20"/>
          <w:szCs w:val="20"/>
          <w:lang w:val="en-GB"/>
        </w:rPr>
        <w:t>)</w:t>
      </w:r>
      <w:r w:rsidR="005149CB">
        <w:rPr>
          <w:rFonts w:cs="Arial"/>
          <w:sz w:val="20"/>
          <w:szCs w:val="20"/>
          <w:lang w:val="en-GB"/>
        </w:rPr>
        <w:t xml:space="preserve"> was an aggregate of three league tables and </w:t>
      </w:r>
      <w:r w:rsidR="00215024">
        <w:rPr>
          <w:rFonts w:cs="Arial"/>
          <w:sz w:val="20"/>
          <w:szCs w:val="20"/>
          <w:lang w:val="en-GB"/>
        </w:rPr>
        <w:t xml:space="preserve">the University was </w:t>
      </w:r>
      <w:r w:rsidR="005149CB">
        <w:rPr>
          <w:rFonts w:cs="Arial"/>
          <w:sz w:val="20"/>
          <w:szCs w:val="20"/>
          <w:lang w:val="en-GB"/>
        </w:rPr>
        <w:t>currently ranked 66</w:t>
      </w:r>
      <w:r w:rsidR="005149CB" w:rsidRPr="005149CB">
        <w:rPr>
          <w:rFonts w:cs="Arial"/>
          <w:sz w:val="20"/>
          <w:szCs w:val="20"/>
          <w:vertAlign w:val="superscript"/>
          <w:lang w:val="en-GB"/>
        </w:rPr>
        <w:t>th</w:t>
      </w:r>
      <w:r w:rsidR="005149CB">
        <w:rPr>
          <w:rFonts w:cs="Arial"/>
          <w:sz w:val="20"/>
          <w:szCs w:val="20"/>
          <w:lang w:val="en-GB"/>
        </w:rPr>
        <w:t xml:space="preserve">.  </w:t>
      </w:r>
      <w:r w:rsidR="00A35A1C">
        <w:rPr>
          <w:rFonts w:cs="Arial"/>
          <w:sz w:val="20"/>
          <w:szCs w:val="20"/>
          <w:lang w:val="en-GB"/>
        </w:rPr>
        <w:t>Within the coming years</w:t>
      </w:r>
      <w:r w:rsidR="005149CB">
        <w:rPr>
          <w:rFonts w:cs="Arial"/>
          <w:sz w:val="20"/>
          <w:szCs w:val="20"/>
          <w:lang w:val="en-GB"/>
        </w:rPr>
        <w:t xml:space="preserve">, it was hoped the University would </w:t>
      </w:r>
      <w:r w:rsidR="00A35A1C">
        <w:rPr>
          <w:rFonts w:cs="Arial"/>
          <w:sz w:val="20"/>
          <w:szCs w:val="20"/>
          <w:lang w:val="en-GB"/>
        </w:rPr>
        <w:t>move into the Top 50 of the Complete University Guide as the University had grown</w:t>
      </w:r>
      <w:r w:rsidR="00215024">
        <w:rPr>
          <w:rFonts w:cs="Arial"/>
          <w:sz w:val="20"/>
          <w:szCs w:val="20"/>
          <w:lang w:val="en-GB"/>
        </w:rPr>
        <w:t xml:space="preserve">, </w:t>
      </w:r>
      <w:r w:rsidR="00A35A1C">
        <w:rPr>
          <w:rFonts w:cs="Arial"/>
          <w:sz w:val="20"/>
          <w:szCs w:val="20"/>
          <w:lang w:val="en-GB"/>
        </w:rPr>
        <w:t>was financially robust and was an improving brand globally.</w:t>
      </w:r>
      <w:r w:rsidR="00CE44C1">
        <w:rPr>
          <w:rFonts w:cs="Arial"/>
          <w:sz w:val="20"/>
          <w:szCs w:val="20"/>
          <w:lang w:val="en-GB"/>
        </w:rPr>
        <w:t xml:space="preserve"> Areas which would need </w:t>
      </w:r>
      <w:r w:rsidR="00215024">
        <w:rPr>
          <w:rFonts w:cs="Arial"/>
          <w:sz w:val="20"/>
          <w:szCs w:val="20"/>
          <w:lang w:val="en-GB"/>
        </w:rPr>
        <w:t xml:space="preserve">further </w:t>
      </w:r>
      <w:r w:rsidR="00CE44C1">
        <w:rPr>
          <w:rFonts w:cs="Arial"/>
          <w:sz w:val="20"/>
          <w:szCs w:val="20"/>
          <w:lang w:val="en-GB"/>
        </w:rPr>
        <w:t>improvement were student satisfaction levels, graduate prospects and student to staff ratio (SSR).  It was noted that in order a move to 16:1 SSR would cost approximately an extra £5 million per year.</w:t>
      </w:r>
    </w:p>
    <w:p w:rsidR="006E6B5B" w:rsidRDefault="006E6B5B" w:rsidP="00215024">
      <w:pPr>
        <w:tabs>
          <w:tab w:val="left" w:pos="851"/>
          <w:tab w:val="right" w:pos="8268"/>
        </w:tabs>
        <w:ind w:left="851" w:hanging="851"/>
        <w:jc w:val="both"/>
        <w:rPr>
          <w:rFonts w:cs="Arial"/>
          <w:sz w:val="20"/>
          <w:szCs w:val="20"/>
          <w:lang w:val="en-GB"/>
        </w:rPr>
      </w:pPr>
    </w:p>
    <w:p w:rsidR="006E6B5B" w:rsidRDefault="006E6B5B" w:rsidP="00215024">
      <w:pPr>
        <w:tabs>
          <w:tab w:val="left" w:pos="851"/>
          <w:tab w:val="right" w:pos="8268"/>
        </w:tabs>
        <w:ind w:left="851" w:hanging="851"/>
        <w:jc w:val="both"/>
        <w:rPr>
          <w:rFonts w:cs="Arial"/>
          <w:sz w:val="20"/>
          <w:szCs w:val="20"/>
          <w:lang w:val="en-GB"/>
        </w:rPr>
      </w:pPr>
    </w:p>
    <w:p w:rsidR="00A35A1C" w:rsidRDefault="00A35A1C" w:rsidP="009A060E">
      <w:pPr>
        <w:tabs>
          <w:tab w:val="left" w:pos="851"/>
          <w:tab w:val="right" w:pos="8268"/>
        </w:tabs>
        <w:ind w:left="851" w:hanging="851"/>
        <w:rPr>
          <w:rFonts w:cs="Arial"/>
          <w:sz w:val="20"/>
          <w:szCs w:val="20"/>
          <w:lang w:val="en-GB"/>
        </w:rPr>
      </w:pPr>
    </w:p>
    <w:p w:rsidR="00A35A1C" w:rsidRDefault="00A35A1C" w:rsidP="009A488D">
      <w:pPr>
        <w:tabs>
          <w:tab w:val="left" w:pos="851"/>
          <w:tab w:val="right" w:pos="8268"/>
        </w:tabs>
        <w:ind w:left="851" w:hanging="851"/>
        <w:jc w:val="both"/>
        <w:rPr>
          <w:rFonts w:cs="Arial"/>
          <w:sz w:val="20"/>
          <w:szCs w:val="20"/>
          <w:lang w:val="en-GB"/>
        </w:rPr>
      </w:pPr>
      <w:r>
        <w:rPr>
          <w:rFonts w:cs="Arial"/>
          <w:sz w:val="20"/>
          <w:szCs w:val="20"/>
          <w:lang w:val="en-GB"/>
        </w:rPr>
        <w:lastRenderedPageBreak/>
        <w:t>4.2.15</w:t>
      </w:r>
      <w:r>
        <w:rPr>
          <w:rFonts w:cs="Arial"/>
          <w:sz w:val="20"/>
          <w:szCs w:val="20"/>
          <w:lang w:val="en-GB"/>
        </w:rPr>
        <w:tab/>
      </w:r>
      <w:r w:rsidR="00CF3AE8">
        <w:rPr>
          <w:rFonts w:cs="Arial"/>
          <w:sz w:val="20"/>
          <w:szCs w:val="20"/>
          <w:lang w:val="en-GB"/>
        </w:rPr>
        <w:t>Mr Pretty questioned what cause</w:t>
      </w:r>
      <w:r w:rsidR="004A20D3">
        <w:rPr>
          <w:rFonts w:cs="Arial"/>
          <w:sz w:val="20"/>
          <w:szCs w:val="20"/>
          <w:lang w:val="en-GB"/>
        </w:rPr>
        <w:t>d</w:t>
      </w:r>
      <w:r w:rsidR="00CF3AE8">
        <w:rPr>
          <w:rFonts w:cs="Arial"/>
          <w:sz w:val="20"/>
          <w:szCs w:val="20"/>
          <w:lang w:val="en-GB"/>
        </w:rPr>
        <w:t xml:space="preserve"> the University the most uncertainty and whether Brexit would be an issue moving forward. </w:t>
      </w:r>
      <w:r w:rsidR="009A488D">
        <w:rPr>
          <w:rFonts w:cs="Arial"/>
          <w:sz w:val="20"/>
          <w:szCs w:val="20"/>
          <w:lang w:val="en-GB"/>
        </w:rPr>
        <w:t xml:space="preserve">Prof Vinney </w:t>
      </w:r>
      <w:r w:rsidR="00993073">
        <w:rPr>
          <w:rFonts w:cs="Arial"/>
          <w:sz w:val="20"/>
          <w:szCs w:val="20"/>
          <w:lang w:val="en-GB"/>
        </w:rPr>
        <w:t xml:space="preserve">advised </w:t>
      </w:r>
      <w:r w:rsidR="009A488D">
        <w:rPr>
          <w:rFonts w:cs="Arial"/>
          <w:sz w:val="20"/>
          <w:szCs w:val="20"/>
          <w:lang w:val="en-GB"/>
        </w:rPr>
        <w:t>that t</w:t>
      </w:r>
      <w:r w:rsidR="00CF3AE8">
        <w:rPr>
          <w:rFonts w:cs="Arial"/>
          <w:sz w:val="20"/>
          <w:szCs w:val="20"/>
          <w:lang w:val="en-GB"/>
        </w:rPr>
        <w:t>he University does have a lower proportion of EU s</w:t>
      </w:r>
      <w:r w:rsidR="003F5B1D">
        <w:rPr>
          <w:rFonts w:cs="Arial"/>
          <w:sz w:val="20"/>
          <w:szCs w:val="20"/>
          <w:lang w:val="en-GB"/>
        </w:rPr>
        <w:t>tudents than the sector average</w:t>
      </w:r>
      <w:r w:rsidR="009A488D">
        <w:rPr>
          <w:rFonts w:cs="Arial"/>
          <w:sz w:val="20"/>
          <w:szCs w:val="20"/>
          <w:lang w:val="en-GB"/>
        </w:rPr>
        <w:t xml:space="preserve">. Brexit </w:t>
      </w:r>
      <w:r w:rsidR="00BC07F3">
        <w:rPr>
          <w:rFonts w:cs="Arial"/>
          <w:sz w:val="20"/>
          <w:szCs w:val="20"/>
          <w:lang w:val="en-GB"/>
        </w:rPr>
        <w:t>would contribute</w:t>
      </w:r>
      <w:r w:rsidR="00CF3AE8">
        <w:rPr>
          <w:rFonts w:cs="Arial"/>
          <w:sz w:val="20"/>
          <w:szCs w:val="20"/>
          <w:lang w:val="en-GB"/>
        </w:rPr>
        <w:t xml:space="preserve"> to the challenges</w:t>
      </w:r>
      <w:r w:rsidR="009A488D">
        <w:rPr>
          <w:rFonts w:cs="Arial"/>
          <w:sz w:val="20"/>
          <w:szCs w:val="20"/>
          <w:lang w:val="en-GB"/>
        </w:rPr>
        <w:t xml:space="preserve"> facing the University</w:t>
      </w:r>
      <w:r w:rsidR="00CF3AE8">
        <w:rPr>
          <w:rFonts w:cs="Arial"/>
          <w:sz w:val="20"/>
          <w:szCs w:val="20"/>
          <w:lang w:val="en-GB"/>
        </w:rPr>
        <w:t xml:space="preserve">, </w:t>
      </w:r>
      <w:r w:rsidR="009A488D">
        <w:rPr>
          <w:rFonts w:cs="Arial"/>
          <w:sz w:val="20"/>
          <w:szCs w:val="20"/>
          <w:lang w:val="en-GB"/>
        </w:rPr>
        <w:t xml:space="preserve">potentially affecting </w:t>
      </w:r>
      <w:r w:rsidR="00CF3AE8">
        <w:rPr>
          <w:rFonts w:cs="Arial"/>
          <w:sz w:val="20"/>
          <w:szCs w:val="20"/>
          <w:lang w:val="en-GB"/>
        </w:rPr>
        <w:t>student</w:t>
      </w:r>
      <w:r w:rsidR="009A488D">
        <w:rPr>
          <w:rFonts w:cs="Arial"/>
          <w:sz w:val="20"/>
          <w:szCs w:val="20"/>
          <w:lang w:val="en-GB"/>
        </w:rPr>
        <w:t xml:space="preserve"> </w:t>
      </w:r>
      <w:r w:rsidR="00BC07F3">
        <w:rPr>
          <w:rFonts w:cs="Arial"/>
          <w:sz w:val="20"/>
          <w:szCs w:val="20"/>
          <w:lang w:val="en-GB"/>
        </w:rPr>
        <w:t>recruitment</w:t>
      </w:r>
      <w:r w:rsidR="00CF3AE8">
        <w:rPr>
          <w:rFonts w:cs="Arial"/>
          <w:sz w:val="20"/>
          <w:szCs w:val="20"/>
          <w:lang w:val="en-GB"/>
        </w:rPr>
        <w:t xml:space="preserve"> and research funding. Professor Fletcher believed there were </w:t>
      </w:r>
      <w:r w:rsidR="004A20D3">
        <w:rPr>
          <w:rFonts w:cs="Arial"/>
          <w:sz w:val="20"/>
          <w:szCs w:val="20"/>
          <w:lang w:val="en-GB"/>
        </w:rPr>
        <w:t xml:space="preserve">lots </w:t>
      </w:r>
      <w:r w:rsidR="00CF3AE8">
        <w:rPr>
          <w:rFonts w:cs="Arial"/>
          <w:sz w:val="20"/>
          <w:szCs w:val="20"/>
          <w:lang w:val="en-GB"/>
        </w:rPr>
        <w:t>of opportunities in these areas. Dr Minocha advised that one area the sector was working on post-Brexit was build</w:t>
      </w:r>
      <w:r w:rsidR="009A488D">
        <w:rPr>
          <w:rFonts w:cs="Arial"/>
          <w:sz w:val="20"/>
          <w:szCs w:val="20"/>
          <w:lang w:val="en-GB"/>
        </w:rPr>
        <w:t>ing</w:t>
      </w:r>
      <w:r w:rsidR="00CF3AE8">
        <w:rPr>
          <w:rFonts w:cs="Arial"/>
          <w:sz w:val="20"/>
          <w:szCs w:val="20"/>
          <w:lang w:val="en-GB"/>
        </w:rPr>
        <w:t xml:space="preserve"> relationship</w:t>
      </w:r>
      <w:r w:rsidR="004A20D3">
        <w:rPr>
          <w:rFonts w:cs="Arial"/>
          <w:sz w:val="20"/>
          <w:szCs w:val="20"/>
          <w:lang w:val="en-GB"/>
        </w:rPr>
        <w:t xml:space="preserve">s with Commonwealth countries. </w:t>
      </w:r>
      <w:r w:rsidR="00CF3AE8">
        <w:rPr>
          <w:rFonts w:cs="Arial"/>
          <w:sz w:val="20"/>
          <w:szCs w:val="20"/>
          <w:lang w:val="en-GB"/>
        </w:rPr>
        <w:t xml:space="preserve">The University had been working </w:t>
      </w:r>
      <w:r w:rsidR="004A20D3">
        <w:rPr>
          <w:rFonts w:cs="Arial"/>
          <w:sz w:val="20"/>
          <w:szCs w:val="20"/>
          <w:lang w:val="en-GB"/>
        </w:rPr>
        <w:t>i</w:t>
      </w:r>
      <w:r w:rsidR="00CF3AE8">
        <w:rPr>
          <w:rFonts w:cs="Arial"/>
          <w:sz w:val="20"/>
          <w:szCs w:val="20"/>
          <w:lang w:val="en-GB"/>
        </w:rPr>
        <w:t xml:space="preserve">n this area for some time, and many competitor institutions were </w:t>
      </w:r>
      <w:r w:rsidR="004A20D3">
        <w:rPr>
          <w:rFonts w:cs="Arial"/>
          <w:sz w:val="20"/>
          <w:szCs w:val="20"/>
          <w:lang w:val="en-GB"/>
        </w:rPr>
        <w:t xml:space="preserve">only </w:t>
      </w:r>
      <w:r w:rsidR="00CF3AE8">
        <w:rPr>
          <w:rFonts w:cs="Arial"/>
          <w:sz w:val="20"/>
          <w:szCs w:val="20"/>
          <w:lang w:val="en-GB"/>
        </w:rPr>
        <w:t xml:space="preserve">just starting to look at this area.  </w:t>
      </w:r>
    </w:p>
    <w:p w:rsidR="00CF3AE8" w:rsidRDefault="00CF3AE8" w:rsidP="009A060E">
      <w:pPr>
        <w:tabs>
          <w:tab w:val="left" w:pos="851"/>
          <w:tab w:val="right" w:pos="8268"/>
        </w:tabs>
        <w:ind w:left="851" w:hanging="851"/>
        <w:rPr>
          <w:rFonts w:cs="Arial"/>
          <w:sz w:val="20"/>
          <w:szCs w:val="20"/>
          <w:lang w:val="en-GB"/>
        </w:rPr>
      </w:pPr>
    </w:p>
    <w:p w:rsidR="000D7E88" w:rsidRDefault="00CF3AE8" w:rsidP="009A488D">
      <w:pPr>
        <w:tabs>
          <w:tab w:val="left" w:pos="851"/>
          <w:tab w:val="right" w:pos="8268"/>
        </w:tabs>
        <w:ind w:left="851" w:hanging="851"/>
        <w:jc w:val="both"/>
        <w:rPr>
          <w:rFonts w:cs="Arial"/>
          <w:sz w:val="20"/>
          <w:szCs w:val="20"/>
          <w:lang w:val="en-GB"/>
        </w:rPr>
      </w:pPr>
      <w:r>
        <w:rPr>
          <w:rFonts w:cs="Arial"/>
          <w:sz w:val="20"/>
          <w:szCs w:val="20"/>
          <w:lang w:val="en-GB"/>
        </w:rPr>
        <w:t>4.2.16</w:t>
      </w:r>
      <w:r>
        <w:rPr>
          <w:rFonts w:cs="Arial"/>
          <w:sz w:val="20"/>
          <w:szCs w:val="20"/>
          <w:lang w:val="en-GB"/>
        </w:rPr>
        <w:tab/>
      </w:r>
      <w:r w:rsidR="000D7E88">
        <w:rPr>
          <w:rFonts w:cs="Arial"/>
          <w:sz w:val="20"/>
          <w:szCs w:val="20"/>
          <w:lang w:val="en-GB"/>
        </w:rPr>
        <w:t xml:space="preserve">Ms Gray believed the future plans </w:t>
      </w:r>
      <w:r w:rsidR="003F5B1D">
        <w:rPr>
          <w:rFonts w:cs="Arial"/>
          <w:sz w:val="20"/>
          <w:szCs w:val="20"/>
          <w:lang w:val="en-GB"/>
        </w:rPr>
        <w:t xml:space="preserve">were appropriate and </w:t>
      </w:r>
      <w:r w:rsidR="000D7E88">
        <w:rPr>
          <w:rFonts w:cs="Arial"/>
          <w:sz w:val="20"/>
          <w:szCs w:val="20"/>
          <w:lang w:val="en-GB"/>
        </w:rPr>
        <w:t xml:space="preserve">ambitious and </w:t>
      </w:r>
      <w:r w:rsidR="009A488D">
        <w:rPr>
          <w:rFonts w:cs="Arial"/>
          <w:sz w:val="20"/>
          <w:szCs w:val="20"/>
          <w:lang w:val="en-GB"/>
        </w:rPr>
        <w:t>that they were</w:t>
      </w:r>
      <w:r w:rsidR="000D7E88">
        <w:rPr>
          <w:rFonts w:cs="Arial"/>
          <w:sz w:val="20"/>
          <w:szCs w:val="20"/>
          <w:lang w:val="en-GB"/>
        </w:rPr>
        <w:t xml:space="preserve"> an innovative evolution of the University</w:t>
      </w:r>
      <w:r w:rsidR="009A488D">
        <w:rPr>
          <w:rFonts w:cs="Arial"/>
          <w:sz w:val="20"/>
          <w:szCs w:val="20"/>
          <w:lang w:val="en-GB"/>
        </w:rPr>
        <w:t>, building on the Fusion model</w:t>
      </w:r>
      <w:r w:rsidR="000D7E88">
        <w:rPr>
          <w:rFonts w:cs="Arial"/>
          <w:sz w:val="20"/>
          <w:szCs w:val="20"/>
          <w:lang w:val="en-GB"/>
        </w:rPr>
        <w:t>. Prof Rosser advised that academic strength had improved considerably as the University had invested hugely in professoriate staff, and TEF and REF played to the strengths of Fusion. It was important that professoriate staff were involved in the new workload planning framework moving forward.</w:t>
      </w:r>
    </w:p>
    <w:p w:rsidR="000D7E88" w:rsidRDefault="000D7E88" w:rsidP="009A060E">
      <w:pPr>
        <w:tabs>
          <w:tab w:val="left" w:pos="851"/>
          <w:tab w:val="right" w:pos="8268"/>
        </w:tabs>
        <w:ind w:left="851" w:hanging="851"/>
        <w:rPr>
          <w:rFonts w:cs="Arial"/>
          <w:sz w:val="20"/>
          <w:szCs w:val="20"/>
          <w:lang w:val="en-GB"/>
        </w:rPr>
      </w:pPr>
    </w:p>
    <w:p w:rsidR="00CF3AE8" w:rsidRDefault="000D7E88" w:rsidP="009A488D">
      <w:pPr>
        <w:tabs>
          <w:tab w:val="left" w:pos="851"/>
          <w:tab w:val="right" w:pos="8268"/>
        </w:tabs>
        <w:ind w:left="851" w:hanging="851"/>
        <w:jc w:val="both"/>
        <w:rPr>
          <w:rFonts w:cs="Arial"/>
          <w:sz w:val="20"/>
          <w:szCs w:val="20"/>
          <w:lang w:val="en-GB"/>
        </w:rPr>
      </w:pPr>
      <w:r>
        <w:rPr>
          <w:rFonts w:cs="Arial"/>
          <w:sz w:val="20"/>
          <w:szCs w:val="20"/>
          <w:lang w:val="en-GB"/>
        </w:rPr>
        <w:t>4.2.17</w:t>
      </w:r>
      <w:r>
        <w:rPr>
          <w:rFonts w:cs="Arial"/>
          <w:sz w:val="20"/>
          <w:szCs w:val="20"/>
          <w:lang w:val="en-GB"/>
        </w:rPr>
        <w:tab/>
        <w:t>Mr Swanson understood the evolution of Fusion and how the University was working towards Fusion, however he was unsure whether students actually recognise</w:t>
      </w:r>
      <w:r w:rsidR="001B10F2">
        <w:rPr>
          <w:rFonts w:cs="Arial"/>
          <w:sz w:val="20"/>
          <w:szCs w:val="20"/>
          <w:lang w:val="en-GB"/>
        </w:rPr>
        <w:t>d</w:t>
      </w:r>
      <w:r>
        <w:rPr>
          <w:rFonts w:cs="Arial"/>
          <w:sz w:val="20"/>
          <w:szCs w:val="20"/>
          <w:lang w:val="en-GB"/>
        </w:rPr>
        <w:t xml:space="preserve"> Fusion and </w:t>
      </w:r>
      <w:r w:rsidR="009A488D">
        <w:rPr>
          <w:rFonts w:cs="Arial"/>
          <w:sz w:val="20"/>
          <w:szCs w:val="20"/>
          <w:lang w:val="en-GB"/>
        </w:rPr>
        <w:t xml:space="preserve">the role of </w:t>
      </w:r>
      <w:r>
        <w:rPr>
          <w:rFonts w:cs="Arial"/>
          <w:sz w:val="20"/>
          <w:szCs w:val="20"/>
          <w:lang w:val="en-GB"/>
        </w:rPr>
        <w:t>researc</w:t>
      </w:r>
      <w:r w:rsidR="001B10F2">
        <w:rPr>
          <w:rFonts w:cs="Arial"/>
          <w:sz w:val="20"/>
          <w:szCs w:val="20"/>
          <w:lang w:val="en-GB"/>
        </w:rPr>
        <w:t>h</w:t>
      </w:r>
      <w:r w:rsidR="009A488D">
        <w:rPr>
          <w:rFonts w:cs="Arial"/>
          <w:sz w:val="20"/>
          <w:szCs w:val="20"/>
          <w:lang w:val="en-GB"/>
        </w:rPr>
        <w:t xml:space="preserve"> in education</w:t>
      </w:r>
      <w:r w:rsidR="001B10F2">
        <w:rPr>
          <w:rFonts w:cs="Arial"/>
          <w:sz w:val="20"/>
          <w:szCs w:val="20"/>
          <w:lang w:val="en-GB"/>
        </w:rPr>
        <w:t>.</w:t>
      </w:r>
      <w:r w:rsidR="00DE636F">
        <w:rPr>
          <w:rFonts w:cs="Arial"/>
          <w:sz w:val="20"/>
          <w:szCs w:val="20"/>
          <w:lang w:val="en-GB"/>
        </w:rPr>
        <w:t xml:space="preserve"> With the </w:t>
      </w:r>
      <w:r w:rsidR="009A488D">
        <w:rPr>
          <w:rFonts w:cs="Arial"/>
          <w:sz w:val="20"/>
          <w:szCs w:val="20"/>
          <w:lang w:val="en-GB"/>
        </w:rPr>
        <w:t xml:space="preserve">launch </w:t>
      </w:r>
      <w:r w:rsidR="00DE636F">
        <w:rPr>
          <w:rFonts w:cs="Arial"/>
          <w:sz w:val="20"/>
          <w:szCs w:val="20"/>
          <w:lang w:val="en-GB"/>
        </w:rPr>
        <w:t xml:space="preserve">of BU2025, this would be the perfect opportunity to re-energise </w:t>
      </w:r>
      <w:r w:rsidR="001B10F2">
        <w:rPr>
          <w:rFonts w:cs="Arial"/>
          <w:sz w:val="20"/>
          <w:szCs w:val="20"/>
          <w:lang w:val="en-GB"/>
        </w:rPr>
        <w:t xml:space="preserve">and promote </w:t>
      </w:r>
      <w:r w:rsidR="00DE636F">
        <w:rPr>
          <w:rFonts w:cs="Arial"/>
          <w:sz w:val="20"/>
          <w:szCs w:val="20"/>
          <w:lang w:val="en-GB"/>
        </w:rPr>
        <w:t xml:space="preserve">Fusion to students as it would result in </w:t>
      </w:r>
      <w:r w:rsidR="001B10F2">
        <w:rPr>
          <w:rFonts w:cs="Arial"/>
          <w:sz w:val="20"/>
          <w:szCs w:val="20"/>
          <w:lang w:val="en-GB"/>
        </w:rPr>
        <w:t>improved</w:t>
      </w:r>
      <w:r w:rsidR="00DE636F">
        <w:rPr>
          <w:rFonts w:cs="Arial"/>
          <w:sz w:val="20"/>
          <w:szCs w:val="20"/>
          <w:lang w:val="en-GB"/>
        </w:rPr>
        <w:t xml:space="preserve"> employment pro</w:t>
      </w:r>
      <w:r w:rsidR="001B10F2">
        <w:rPr>
          <w:rFonts w:cs="Arial"/>
          <w:sz w:val="20"/>
          <w:szCs w:val="20"/>
          <w:lang w:val="en-GB"/>
        </w:rPr>
        <w:t>spects</w:t>
      </w:r>
      <w:r w:rsidR="00DE636F">
        <w:rPr>
          <w:rFonts w:cs="Arial"/>
          <w:sz w:val="20"/>
          <w:szCs w:val="20"/>
          <w:lang w:val="en-GB"/>
        </w:rPr>
        <w:t xml:space="preserve">. </w:t>
      </w:r>
    </w:p>
    <w:p w:rsidR="00DE636F" w:rsidRDefault="00DE636F" w:rsidP="009A060E">
      <w:pPr>
        <w:tabs>
          <w:tab w:val="left" w:pos="851"/>
          <w:tab w:val="right" w:pos="8268"/>
        </w:tabs>
        <w:ind w:left="851" w:hanging="851"/>
        <w:rPr>
          <w:rFonts w:cs="Arial"/>
          <w:sz w:val="20"/>
          <w:szCs w:val="20"/>
          <w:lang w:val="en-GB"/>
        </w:rPr>
      </w:pPr>
    </w:p>
    <w:p w:rsidR="00DE636F" w:rsidRDefault="00DE636F" w:rsidP="009A488D">
      <w:pPr>
        <w:tabs>
          <w:tab w:val="left" w:pos="851"/>
          <w:tab w:val="right" w:pos="8268"/>
        </w:tabs>
        <w:ind w:left="851" w:hanging="851"/>
        <w:jc w:val="both"/>
        <w:rPr>
          <w:rFonts w:cs="Arial"/>
          <w:sz w:val="20"/>
          <w:szCs w:val="20"/>
          <w:lang w:val="en-GB"/>
        </w:rPr>
      </w:pPr>
      <w:r>
        <w:rPr>
          <w:rFonts w:cs="Arial"/>
          <w:sz w:val="20"/>
          <w:szCs w:val="20"/>
          <w:lang w:val="en-GB"/>
        </w:rPr>
        <w:t>4.2.18</w:t>
      </w:r>
      <w:r>
        <w:rPr>
          <w:rFonts w:cs="Arial"/>
          <w:sz w:val="20"/>
          <w:szCs w:val="20"/>
          <w:lang w:val="en-GB"/>
        </w:rPr>
        <w:tab/>
        <w:t xml:space="preserve">Dr Bobeva had been involved in programme reviews and had seen the amendment of units to create Fusion units. Fusion was about integration and celebrating, creating and sharing and it was suggested that the Festivals of Learning should be built into the academic calendar and it would then be prominent to students and would allow a whole week to celebrate Fusion across the University.  Senators agreed that moving forward all </w:t>
      </w:r>
      <w:r w:rsidR="009A488D">
        <w:rPr>
          <w:rFonts w:cs="Arial"/>
          <w:sz w:val="20"/>
          <w:szCs w:val="20"/>
          <w:lang w:val="en-GB"/>
        </w:rPr>
        <w:t xml:space="preserve">programmes </w:t>
      </w:r>
      <w:r w:rsidR="00325F35">
        <w:rPr>
          <w:rFonts w:cs="Arial"/>
          <w:sz w:val="20"/>
          <w:szCs w:val="20"/>
          <w:lang w:val="en-GB"/>
        </w:rPr>
        <w:t>sh</w:t>
      </w:r>
      <w:r>
        <w:rPr>
          <w:rFonts w:cs="Arial"/>
          <w:sz w:val="20"/>
          <w:szCs w:val="20"/>
          <w:lang w:val="en-GB"/>
        </w:rPr>
        <w:t xml:space="preserve">ould </w:t>
      </w:r>
      <w:r w:rsidR="009A488D">
        <w:rPr>
          <w:rFonts w:cs="Arial"/>
          <w:sz w:val="20"/>
          <w:szCs w:val="20"/>
          <w:lang w:val="en-GB"/>
        </w:rPr>
        <w:t>include</w:t>
      </w:r>
      <w:r>
        <w:rPr>
          <w:rFonts w:cs="Arial"/>
          <w:sz w:val="20"/>
          <w:szCs w:val="20"/>
          <w:lang w:val="en-GB"/>
        </w:rPr>
        <w:t xml:space="preserve"> Fusion </w:t>
      </w:r>
      <w:r w:rsidR="00325F35">
        <w:rPr>
          <w:rFonts w:cs="Arial"/>
          <w:sz w:val="20"/>
          <w:szCs w:val="20"/>
          <w:lang w:val="en-GB"/>
        </w:rPr>
        <w:t>u</w:t>
      </w:r>
      <w:r>
        <w:rPr>
          <w:rFonts w:cs="Arial"/>
          <w:sz w:val="20"/>
          <w:szCs w:val="20"/>
          <w:lang w:val="en-GB"/>
        </w:rPr>
        <w:t>nits.</w:t>
      </w:r>
    </w:p>
    <w:p w:rsidR="00DE636F" w:rsidRDefault="00DE636F" w:rsidP="009A060E">
      <w:pPr>
        <w:tabs>
          <w:tab w:val="left" w:pos="851"/>
          <w:tab w:val="right" w:pos="8268"/>
        </w:tabs>
        <w:ind w:left="851" w:hanging="851"/>
        <w:rPr>
          <w:rFonts w:cs="Arial"/>
          <w:sz w:val="20"/>
          <w:szCs w:val="20"/>
          <w:lang w:val="en-GB"/>
        </w:rPr>
      </w:pPr>
    </w:p>
    <w:p w:rsidR="00DE636F" w:rsidRDefault="00DE636F" w:rsidP="009A488D">
      <w:pPr>
        <w:tabs>
          <w:tab w:val="left" w:pos="851"/>
          <w:tab w:val="right" w:pos="8268"/>
        </w:tabs>
        <w:ind w:left="851" w:hanging="851"/>
        <w:jc w:val="both"/>
        <w:rPr>
          <w:rFonts w:cs="Arial"/>
          <w:sz w:val="20"/>
          <w:szCs w:val="20"/>
          <w:lang w:val="en-GB"/>
        </w:rPr>
      </w:pPr>
      <w:r>
        <w:rPr>
          <w:rFonts w:cs="Arial"/>
          <w:sz w:val="20"/>
          <w:szCs w:val="20"/>
          <w:lang w:val="en-GB"/>
        </w:rPr>
        <w:t>4.2.19</w:t>
      </w:r>
      <w:r>
        <w:rPr>
          <w:rFonts w:cs="Arial"/>
          <w:sz w:val="20"/>
          <w:szCs w:val="20"/>
          <w:lang w:val="en-GB"/>
        </w:rPr>
        <w:tab/>
      </w:r>
      <w:r w:rsidR="009A488D">
        <w:rPr>
          <w:rFonts w:cs="Arial"/>
          <w:sz w:val="20"/>
          <w:szCs w:val="20"/>
          <w:lang w:val="en-GB"/>
        </w:rPr>
        <w:t xml:space="preserve">Prof Vinney explained that as </w:t>
      </w:r>
      <w:r>
        <w:rPr>
          <w:rFonts w:cs="Arial"/>
          <w:sz w:val="20"/>
          <w:szCs w:val="20"/>
          <w:lang w:val="en-GB"/>
        </w:rPr>
        <w:t xml:space="preserve">Fusion </w:t>
      </w:r>
      <w:r w:rsidR="009A488D">
        <w:rPr>
          <w:rFonts w:cs="Arial"/>
          <w:sz w:val="20"/>
          <w:szCs w:val="20"/>
          <w:lang w:val="en-GB"/>
        </w:rPr>
        <w:t xml:space="preserve">moved into </w:t>
      </w:r>
      <w:r>
        <w:rPr>
          <w:rFonts w:cs="Arial"/>
          <w:sz w:val="20"/>
          <w:szCs w:val="20"/>
          <w:lang w:val="en-GB"/>
        </w:rPr>
        <w:t>the next stage of its evolution</w:t>
      </w:r>
      <w:r w:rsidR="009A488D">
        <w:rPr>
          <w:rFonts w:cs="Arial"/>
          <w:sz w:val="20"/>
          <w:szCs w:val="20"/>
          <w:lang w:val="en-GB"/>
        </w:rPr>
        <w:t xml:space="preserve">, the </w:t>
      </w:r>
      <w:r w:rsidR="00BC07F3">
        <w:rPr>
          <w:rFonts w:cs="Arial"/>
          <w:sz w:val="20"/>
          <w:szCs w:val="20"/>
          <w:lang w:val="en-GB"/>
        </w:rPr>
        <w:t>University</w:t>
      </w:r>
      <w:r w:rsidR="009A488D">
        <w:rPr>
          <w:rFonts w:cs="Arial"/>
          <w:sz w:val="20"/>
          <w:szCs w:val="20"/>
          <w:lang w:val="en-GB"/>
        </w:rPr>
        <w:t xml:space="preserve"> would be able </w:t>
      </w:r>
      <w:r w:rsidR="00BC07F3">
        <w:rPr>
          <w:rFonts w:cs="Arial"/>
          <w:sz w:val="20"/>
          <w:szCs w:val="20"/>
          <w:lang w:val="en-GB"/>
        </w:rPr>
        <w:t>to differentiate</w:t>
      </w:r>
      <w:r w:rsidR="009A488D">
        <w:rPr>
          <w:rFonts w:cs="Arial"/>
          <w:sz w:val="20"/>
          <w:szCs w:val="20"/>
          <w:lang w:val="en-GB"/>
        </w:rPr>
        <w:t xml:space="preserve"> itself </w:t>
      </w:r>
      <w:r>
        <w:rPr>
          <w:rFonts w:cs="Arial"/>
          <w:sz w:val="20"/>
          <w:szCs w:val="20"/>
          <w:lang w:val="en-GB"/>
        </w:rPr>
        <w:t>in the market.</w:t>
      </w:r>
      <w:r w:rsidR="00325F35">
        <w:rPr>
          <w:rFonts w:cs="Arial"/>
          <w:sz w:val="20"/>
          <w:szCs w:val="20"/>
          <w:lang w:val="en-GB"/>
        </w:rPr>
        <w:t xml:space="preserve"> </w:t>
      </w:r>
      <w:r w:rsidR="00053CB2">
        <w:rPr>
          <w:rFonts w:cs="Arial"/>
          <w:sz w:val="20"/>
          <w:szCs w:val="20"/>
          <w:lang w:val="en-GB"/>
        </w:rPr>
        <w:t>Fusion Investment Funding (FIF)</w:t>
      </w:r>
      <w:r>
        <w:rPr>
          <w:rFonts w:cs="Arial"/>
          <w:sz w:val="20"/>
          <w:szCs w:val="20"/>
          <w:lang w:val="en-GB"/>
        </w:rPr>
        <w:t xml:space="preserve"> </w:t>
      </w:r>
      <w:r w:rsidR="00053CB2">
        <w:rPr>
          <w:rFonts w:cs="Arial"/>
          <w:sz w:val="20"/>
          <w:szCs w:val="20"/>
          <w:lang w:val="en-GB"/>
        </w:rPr>
        <w:t xml:space="preserve">of approximately £1.5 million was previously </w:t>
      </w:r>
      <w:r w:rsidR="00325F35">
        <w:rPr>
          <w:rFonts w:cs="Arial"/>
          <w:sz w:val="20"/>
          <w:szCs w:val="20"/>
          <w:lang w:val="en-GB"/>
        </w:rPr>
        <w:t xml:space="preserve">put in place </w:t>
      </w:r>
      <w:r w:rsidR="00053CB2">
        <w:rPr>
          <w:rFonts w:cs="Arial"/>
          <w:sz w:val="20"/>
          <w:szCs w:val="20"/>
          <w:lang w:val="en-GB"/>
        </w:rPr>
        <w:t xml:space="preserve">in order to embed Fusion and impact and had been built into the University planning. This funding had remained </w:t>
      </w:r>
      <w:r w:rsidR="003F5B1D">
        <w:rPr>
          <w:rFonts w:cs="Arial"/>
          <w:sz w:val="20"/>
          <w:szCs w:val="20"/>
          <w:lang w:val="en-GB"/>
        </w:rPr>
        <w:t xml:space="preserve">in place for </w:t>
      </w:r>
      <w:r w:rsidR="00053CB2">
        <w:rPr>
          <w:rFonts w:cs="Arial"/>
          <w:sz w:val="20"/>
          <w:szCs w:val="20"/>
          <w:lang w:val="en-GB"/>
        </w:rPr>
        <w:t>five or six years</w:t>
      </w:r>
      <w:r w:rsidR="00325F35">
        <w:rPr>
          <w:rFonts w:cs="Arial"/>
          <w:sz w:val="20"/>
          <w:szCs w:val="20"/>
          <w:lang w:val="en-GB"/>
        </w:rPr>
        <w:t xml:space="preserve"> and it </w:t>
      </w:r>
      <w:r w:rsidR="00053CB2">
        <w:rPr>
          <w:rFonts w:cs="Arial"/>
          <w:sz w:val="20"/>
          <w:szCs w:val="20"/>
          <w:lang w:val="en-GB"/>
        </w:rPr>
        <w:t xml:space="preserve">was suggested that the University now needed to think about how the funding was used in order to achieve maximum impact. Moving forward, a strategic investment fund would be discussed across the </w:t>
      </w:r>
      <w:r w:rsidR="00325F35">
        <w:rPr>
          <w:rFonts w:cs="Arial"/>
          <w:sz w:val="20"/>
          <w:szCs w:val="20"/>
          <w:lang w:val="en-GB"/>
        </w:rPr>
        <w:t xml:space="preserve">institution </w:t>
      </w:r>
      <w:r w:rsidR="00053CB2">
        <w:rPr>
          <w:rFonts w:cs="Arial"/>
          <w:sz w:val="20"/>
          <w:szCs w:val="20"/>
          <w:lang w:val="en-GB"/>
        </w:rPr>
        <w:t>and by the University Board.</w:t>
      </w:r>
    </w:p>
    <w:p w:rsidR="00053CB2" w:rsidRDefault="00053CB2" w:rsidP="009A060E">
      <w:pPr>
        <w:tabs>
          <w:tab w:val="left" w:pos="851"/>
          <w:tab w:val="right" w:pos="8268"/>
        </w:tabs>
        <w:ind w:left="851" w:hanging="851"/>
        <w:rPr>
          <w:rFonts w:cs="Arial"/>
          <w:sz w:val="20"/>
          <w:szCs w:val="20"/>
          <w:lang w:val="en-GB"/>
        </w:rPr>
      </w:pPr>
    </w:p>
    <w:p w:rsidR="00053CB2" w:rsidRDefault="00053CB2" w:rsidP="00325F35">
      <w:pPr>
        <w:tabs>
          <w:tab w:val="left" w:pos="851"/>
          <w:tab w:val="right" w:pos="8268"/>
        </w:tabs>
        <w:ind w:left="851" w:hanging="851"/>
        <w:jc w:val="both"/>
        <w:rPr>
          <w:rFonts w:cs="Arial"/>
          <w:sz w:val="20"/>
          <w:szCs w:val="20"/>
          <w:lang w:val="en-GB"/>
        </w:rPr>
      </w:pPr>
      <w:r>
        <w:rPr>
          <w:rFonts w:cs="Arial"/>
          <w:sz w:val="20"/>
          <w:szCs w:val="20"/>
          <w:lang w:val="en-GB"/>
        </w:rPr>
        <w:t>4.2.20</w:t>
      </w:r>
      <w:r>
        <w:rPr>
          <w:rFonts w:cs="Arial"/>
          <w:sz w:val="20"/>
          <w:szCs w:val="20"/>
          <w:lang w:val="en-GB"/>
        </w:rPr>
        <w:tab/>
      </w:r>
      <w:r w:rsidR="00194F62">
        <w:rPr>
          <w:rFonts w:cs="Arial"/>
          <w:sz w:val="20"/>
          <w:szCs w:val="20"/>
          <w:lang w:val="en-GB"/>
        </w:rPr>
        <w:t>Prof Tee suggested the University should further promote Fusion to loca</w:t>
      </w:r>
      <w:r w:rsidR="00325F35">
        <w:rPr>
          <w:rFonts w:cs="Arial"/>
          <w:sz w:val="20"/>
          <w:szCs w:val="20"/>
          <w:lang w:val="en-GB"/>
        </w:rPr>
        <w:t>l</w:t>
      </w:r>
      <w:r w:rsidR="00194F62">
        <w:rPr>
          <w:rFonts w:cs="Arial"/>
          <w:sz w:val="20"/>
          <w:szCs w:val="20"/>
          <w:lang w:val="en-GB"/>
        </w:rPr>
        <w:t xml:space="preserve"> and regional employers and spread a consistent message about the Fusion model as in the past, some very good feedback had been received from employers </w:t>
      </w:r>
      <w:r w:rsidR="00325F35">
        <w:rPr>
          <w:rFonts w:cs="Arial"/>
          <w:sz w:val="20"/>
          <w:szCs w:val="20"/>
          <w:lang w:val="en-GB"/>
        </w:rPr>
        <w:t xml:space="preserve">which stated </w:t>
      </w:r>
      <w:r w:rsidR="00194F62">
        <w:rPr>
          <w:rFonts w:cs="Arial"/>
          <w:sz w:val="20"/>
          <w:szCs w:val="20"/>
          <w:lang w:val="en-GB"/>
        </w:rPr>
        <w:t>how wonderful Bournemouth University students were.</w:t>
      </w:r>
    </w:p>
    <w:p w:rsidR="00194F62" w:rsidRDefault="00194F62" w:rsidP="009A060E">
      <w:pPr>
        <w:tabs>
          <w:tab w:val="left" w:pos="851"/>
          <w:tab w:val="right" w:pos="8268"/>
        </w:tabs>
        <w:ind w:left="851" w:hanging="851"/>
        <w:rPr>
          <w:rFonts w:cs="Arial"/>
          <w:sz w:val="20"/>
          <w:szCs w:val="20"/>
          <w:lang w:val="en-GB"/>
        </w:rPr>
      </w:pPr>
    </w:p>
    <w:p w:rsidR="003F5B1D" w:rsidRDefault="00610853" w:rsidP="006D5282">
      <w:pPr>
        <w:tabs>
          <w:tab w:val="left" w:pos="851"/>
          <w:tab w:val="right" w:pos="8268"/>
        </w:tabs>
        <w:ind w:left="851" w:hanging="851"/>
        <w:jc w:val="both"/>
        <w:rPr>
          <w:rFonts w:cs="Arial"/>
          <w:sz w:val="20"/>
          <w:szCs w:val="20"/>
          <w:lang w:val="en-GB"/>
        </w:rPr>
      </w:pPr>
      <w:r>
        <w:rPr>
          <w:rFonts w:cs="Arial"/>
          <w:sz w:val="20"/>
          <w:szCs w:val="20"/>
          <w:lang w:val="en-GB"/>
        </w:rPr>
        <w:t>4.2.2</w:t>
      </w:r>
      <w:r w:rsidR="006D5282">
        <w:rPr>
          <w:rFonts w:cs="Arial"/>
          <w:sz w:val="20"/>
          <w:szCs w:val="20"/>
          <w:lang w:val="en-GB"/>
        </w:rPr>
        <w:t>1</w:t>
      </w:r>
      <w:r>
        <w:rPr>
          <w:rFonts w:cs="Arial"/>
          <w:sz w:val="20"/>
          <w:szCs w:val="20"/>
          <w:lang w:val="en-GB"/>
        </w:rPr>
        <w:tab/>
        <w:t>Over the coming months there would be a number of events, meetings an</w:t>
      </w:r>
      <w:r w:rsidR="006D5282">
        <w:rPr>
          <w:rFonts w:cs="Arial"/>
          <w:sz w:val="20"/>
          <w:szCs w:val="20"/>
          <w:lang w:val="en-GB"/>
        </w:rPr>
        <w:t>d Away Days to discuss Themes. These T</w:t>
      </w:r>
      <w:r>
        <w:rPr>
          <w:rFonts w:cs="Arial"/>
          <w:sz w:val="20"/>
          <w:szCs w:val="20"/>
          <w:lang w:val="en-GB"/>
        </w:rPr>
        <w:t>hemes would be discussed at the next meeting of Senate and a consultation for a new plan would be put into place by February 2018.</w:t>
      </w:r>
    </w:p>
    <w:p w:rsidR="00684E73" w:rsidRDefault="00684E73" w:rsidP="006D5282">
      <w:pPr>
        <w:tabs>
          <w:tab w:val="left" w:pos="851"/>
          <w:tab w:val="right" w:pos="8268"/>
        </w:tabs>
        <w:ind w:left="851" w:hanging="851"/>
        <w:jc w:val="both"/>
        <w:rPr>
          <w:rFonts w:cs="Arial"/>
          <w:sz w:val="20"/>
          <w:szCs w:val="20"/>
          <w:lang w:val="en-GB"/>
        </w:rPr>
      </w:pPr>
      <w:r>
        <w:rPr>
          <w:rFonts w:cs="Arial"/>
          <w:sz w:val="20"/>
          <w:szCs w:val="20"/>
          <w:lang w:val="en-GB"/>
        </w:rPr>
        <w:tab/>
      </w:r>
      <w:r>
        <w:rPr>
          <w:rFonts w:cs="Arial"/>
          <w:sz w:val="20"/>
          <w:szCs w:val="20"/>
          <w:lang w:val="en-GB"/>
        </w:rPr>
        <w:tab/>
      </w:r>
    </w:p>
    <w:p w:rsidR="001A4D3E" w:rsidRDefault="001A4D3E" w:rsidP="00C73BCA">
      <w:pPr>
        <w:tabs>
          <w:tab w:val="left" w:pos="851"/>
          <w:tab w:val="left" w:pos="1950"/>
          <w:tab w:val="right" w:pos="8268"/>
        </w:tabs>
        <w:ind w:left="1950" w:hanging="1950"/>
        <w:rPr>
          <w:rFonts w:cs="Arial"/>
          <w:sz w:val="20"/>
          <w:szCs w:val="20"/>
          <w:lang w:val="en-GB"/>
        </w:rPr>
      </w:pPr>
    </w:p>
    <w:p w:rsidR="00C73BCA" w:rsidRDefault="00F2719C" w:rsidP="009A488D">
      <w:pPr>
        <w:keepNext/>
        <w:tabs>
          <w:tab w:val="left" w:pos="851"/>
          <w:tab w:val="left" w:pos="1950"/>
          <w:tab w:val="right" w:pos="8268"/>
        </w:tabs>
        <w:ind w:left="1950" w:hanging="1950"/>
        <w:rPr>
          <w:rFonts w:cs="Arial"/>
          <w:sz w:val="20"/>
          <w:szCs w:val="20"/>
          <w:lang w:val="en-GB"/>
        </w:rPr>
      </w:pPr>
      <w:r>
        <w:rPr>
          <w:rFonts w:cs="Arial"/>
          <w:b/>
          <w:sz w:val="20"/>
          <w:szCs w:val="20"/>
          <w:lang w:val="en-GB"/>
        </w:rPr>
        <w:t>5.</w:t>
      </w:r>
      <w:r>
        <w:rPr>
          <w:rFonts w:cs="Arial"/>
          <w:b/>
          <w:sz w:val="20"/>
          <w:szCs w:val="20"/>
          <w:lang w:val="en-GB"/>
        </w:rPr>
        <w:tab/>
        <w:t>D</w:t>
      </w:r>
      <w:r w:rsidR="00D83E6E">
        <w:rPr>
          <w:rFonts w:cs="Arial"/>
          <w:b/>
          <w:sz w:val="20"/>
          <w:szCs w:val="20"/>
          <w:lang w:val="en-GB"/>
        </w:rPr>
        <w:t>ISCUSSION</w:t>
      </w:r>
    </w:p>
    <w:p w:rsidR="00F2719C" w:rsidRDefault="00F2719C" w:rsidP="009A488D">
      <w:pPr>
        <w:keepNext/>
        <w:tabs>
          <w:tab w:val="left" w:pos="851"/>
          <w:tab w:val="left" w:pos="1950"/>
          <w:tab w:val="right" w:pos="8268"/>
        </w:tabs>
        <w:ind w:left="1950" w:hanging="1950"/>
        <w:rPr>
          <w:rFonts w:cs="Arial"/>
          <w:sz w:val="20"/>
          <w:szCs w:val="20"/>
          <w:lang w:val="en-GB"/>
        </w:rPr>
      </w:pPr>
    </w:p>
    <w:p w:rsidR="00F2719C" w:rsidRDefault="00F2719C" w:rsidP="009A488D">
      <w:pPr>
        <w:keepNext/>
        <w:tabs>
          <w:tab w:val="left" w:pos="851"/>
          <w:tab w:val="left" w:pos="1950"/>
          <w:tab w:val="right" w:pos="8268"/>
        </w:tabs>
        <w:ind w:left="1950" w:hanging="1950"/>
        <w:rPr>
          <w:rFonts w:cs="Arial"/>
          <w:sz w:val="20"/>
          <w:szCs w:val="20"/>
          <w:lang w:val="en-GB"/>
        </w:rPr>
      </w:pPr>
      <w:r w:rsidRPr="00A97875">
        <w:rPr>
          <w:rFonts w:cs="Arial"/>
          <w:b/>
          <w:sz w:val="20"/>
          <w:szCs w:val="20"/>
          <w:lang w:val="en-GB"/>
        </w:rPr>
        <w:t>5.1</w:t>
      </w:r>
      <w:r w:rsidR="00D83E6E" w:rsidRPr="00A97875">
        <w:rPr>
          <w:rFonts w:cs="Arial"/>
          <w:b/>
          <w:sz w:val="20"/>
          <w:szCs w:val="20"/>
          <w:lang w:val="en-GB"/>
        </w:rPr>
        <w:tab/>
      </w:r>
      <w:r w:rsidR="00A97875">
        <w:rPr>
          <w:rFonts w:cs="Arial"/>
          <w:b/>
          <w:sz w:val="20"/>
          <w:szCs w:val="20"/>
          <w:lang w:val="en-GB"/>
        </w:rPr>
        <w:t>Global BU Update for Quarter 2</w:t>
      </w:r>
      <w:r w:rsidR="00D83E6E">
        <w:rPr>
          <w:rFonts w:cs="Arial"/>
          <w:b/>
          <w:sz w:val="20"/>
          <w:szCs w:val="20"/>
          <w:lang w:val="en-GB"/>
        </w:rPr>
        <w:t xml:space="preserve"> </w:t>
      </w:r>
    </w:p>
    <w:p w:rsidR="00D83E6E" w:rsidRDefault="00D83E6E" w:rsidP="00C73BCA">
      <w:pPr>
        <w:tabs>
          <w:tab w:val="left" w:pos="851"/>
          <w:tab w:val="left" w:pos="1950"/>
          <w:tab w:val="right" w:pos="8268"/>
        </w:tabs>
        <w:ind w:left="1950" w:hanging="1950"/>
        <w:rPr>
          <w:rFonts w:cs="Arial"/>
          <w:sz w:val="20"/>
          <w:szCs w:val="20"/>
          <w:lang w:val="en-GB"/>
        </w:rPr>
      </w:pPr>
    </w:p>
    <w:p w:rsidR="00756988" w:rsidRPr="00756988" w:rsidRDefault="00D83E6E" w:rsidP="006D5282">
      <w:pPr>
        <w:tabs>
          <w:tab w:val="left" w:pos="851"/>
          <w:tab w:val="right" w:pos="8268"/>
        </w:tabs>
        <w:ind w:left="851" w:hanging="851"/>
        <w:jc w:val="both"/>
        <w:rPr>
          <w:rFonts w:cs="Arial"/>
          <w:sz w:val="20"/>
          <w:szCs w:val="20"/>
          <w:lang w:val="en-GB"/>
        </w:rPr>
      </w:pPr>
      <w:r>
        <w:rPr>
          <w:rFonts w:cs="Arial"/>
          <w:sz w:val="20"/>
          <w:szCs w:val="20"/>
          <w:lang w:val="en-GB"/>
        </w:rPr>
        <w:t>5.1.1</w:t>
      </w:r>
      <w:r>
        <w:rPr>
          <w:rFonts w:cs="Arial"/>
          <w:sz w:val="20"/>
          <w:szCs w:val="20"/>
          <w:lang w:val="en-GB"/>
        </w:rPr>
        <w:tab/>
      </w:r>
      <w:r w:rsidR="00DC4F33">
        <w:rPr>
          <w:rFonts w:cs="Arial"/>
          <w:sz w:val="20"/>
          <w:szCs w:val="20"/>
          <w:lang w:val="en-GB"/>
        </w:rPr>
        <w:t xml:space="preserve">Dr Minocha introduced the Global BU update </w:t>
      </w:r>
      <w:r w:rsidR="006D5282">
        <w:rPr>
          <w:rFonts w:cs="Arial"/>
          <w:sz w:val="20"/>
          <w:szCs w:val="20"/>
          <w:lang w:val="en-GB"/>
        </w:rPr>
        <w:t xml:space="preserve">for Quarter 2 </w:t>
      </w:r>
      <w:r w:rsidR="00DC4F33">
        <w:rPr>
          <w:rFonts w:cs="Arial"/>
          <w:sz w:val="20"/>
          <w:szCs w:val="20"/>
          <w:lang w:val="en-GB"/>
        </w:rPr>
        <w:t xml:space="preserve">which included the key highlights of </w:t>
      </w:r>
      <w:r w:rsidR="00DC4F33" w:rsidRPr="00756988">
        <w:rPr>
          <w:rFonts w:cs="Arial"/>
          <w:sz w:val="20"/>
          <w:szCs w:val="20"/>
          <w:lang w:val="en-GB"/>
        </w:rPr>
        <w:t>the last quarter and set out the key priorities for the next period.</w:t>
      </w:r>
      <w:r w:rsidR="00756988" w:rsidRPr="00756988">
        <w:rPr>
          <w:rFonts w:cs="Arial"/>
          <w:sz w:val="20"/>
          <w:szCs w:val="20"/>
          <w:lang w:val="en-GB"/>
        </w:rPr>
        <w:t xml:space="preserve">  </w:t>
      </w:r>
    </w:p>
    <w:p w:rsidR="00E34408" w:rsidRDefault="00E34408" w:rsidP="00B124A2">
      <w:pPr>
        <w:pStyle w:val="Default"/>
        <w:tabs>
          <w:tab w:val="left" w:pos="851"/>
        </w:tabs>
        <w:ind w:left="851" w:hanging="720"/>
        <w:jc w:val="both"/>
        <w:rPr>
          <w:rFonts w:ascii="Arial" w:hAnsi="Arial" w:cs="Arial"/>
          <w:color w:val="auto"/>
          <w:sz w:val="20"/>
          <w:szCs w:val="20"/>
        </w:rPr>
      </w:pPr>
    </w:p>
    <w:p w:rsidR="00756988" w:rsidRDefault="00756988" w:rsidP="00E34408">
      <w:pPr>
        <w:pStyle w:val="Default"/>
        <w:tabs>
          <w:tab w:val="left" w:pos="851"/>
        </w:tabs>
        <w:ind w:left="851" w:hanging="851"/>
        <w:jc w:val="both"/>
        <w:rPr>
          <w:rFonts w:ascii="Arial" w:hAnsi="Arial" w:cs="Arial"/>
          <w:color w:val="000000" w:themeColor="text1"/>
          <w:sz w:val="20"/>
          <w:szCs w:val="20"/>
        </w:rPr>
      </w:pPr>
      <w:r w:rsidRPr="00756988">
        <w:rPr>
          <w:rFonts w:ascii="Arial" w:hAnsi="Arial" w:cs="Arial"/>
          <w:sz w:val="20"/>
          <w:szCs w:val="20"/>
        </w:rPr>
        <w:t>5.1.2</w:t>
      </w:r>
      <w:r w:rsidRPr="00756988">
        <w:rPr>
          <w:rFonts w:ascii="Arial" w:hAnsi="Arial" w:cs="Arial"/>
          <w:sz w:val="20"/>
          <w:szCs w:val="20"/>
        </w:rPr>
        <w:tab/>
        <w:t xml:space="preserve">With regards to PI7 </w:t>
      </w:r>
      <w:r>
        <w:rPr>
          <w:rFonts w:ascii="Arial" w:hAnsi="Arial" w:cs="Arial"/>
          <w:sz w:val="20"/>
          <w:szCs w:val="20"/>
        </w:rPr>
        <w:t>(</w:t>
      </w:r>
      <w:r w:rsidRPr="00756988">
        <w:rPr>
          <w:rFonts w:ascii="Arial" w:hAnsi="Arial" w:cs="Arial"/>
          <w:color w:val="000000" w:themeColor="text1"/>
          <w:sz w:val="20"/>
          <w:szCs w:val="20"/>
        </w:rPr>
        <w:t>Students engaged in exchange and mobility in their programme (%)</w:t>
      </w:r>
      <w:r>
        <w:rPr>
          <w:rFonts w:ascii="Arial" w:hAnsi="Arial" w:cs="Arial"/>
          <w:color w:val="000000" w:themeColor="text1"/>
          <w:sz w:val="20"/>
          <w:szCs w:val="20"/>
        </w:rPr>
        <w:t xml:space="preserve">) and mobility, there had been a lot of movement in data and activity during the last quarter </w:t>
      </w:r>
      <w:r w:rsidR="009B5F4F">
        <w:rPr>
          <w:rFonts w:ascii="Arial" w:hAnsi="Arial" w:cs="Arial"/>
          <w:color w:val="000000" w:themeColor="text1"/>
          <w:sz w:val="20"/>
          <w:szCs w:val="20"/>
        </w:rPr>
        <w:t>to</w:t>
      </w:r>
      <w:r>
        <w:rPr>
          <w:rFonts w:ascii="Arial" w:hAnsi="Arial" w:cs="Arial"/>
          <w:color w:val="000000" w:themeColor="text1"/>
          <w:sz w:val="20"/>
          <w:szCs w:val="20"/>
        </w:rPr>
        <w:t xml:space="preserve"> around 4%, </w:t>
      </w:r>
      <w:r w:rsidR="009B5F4F">
        <w:rPr>
          <w:rFonts w:ascii="Arial" w:hAnsi="Arial" w:cs="Arial"/>
          <w:color w:val="000000" w:themeColor="text1"/>
          <w:sz w:val="20"/>
          <w:szCs w:val="20"/>
        </w:rPr>
        <w:t xml:space="preserve">from a </w:t>
      </w:r>
      <w:r>
        <w:rPr>
          <w:rFonts w:ascii="Arial" w:hAnsi="Arial" w:cs="Arial"/>
          <w:color w:val="000000" w:themeColor="text1"/>
          <w:sz w:val="20"/>
          <w:szCs w:val="20"/>
        </w:rPr>
        <w:t xml:space="preserve">starting </w:t>
      </w:r>
      <w:r w:rsidR="009B5F4F">
        <w:rPr>
          <w:rFonts w:ascii="Arial" w:hAnsi="Arial" w:cs="Arial"/>
          <w:color w:val="000000" w:themeColor="text1"/>
          <w:sz w:val="20"/>
          <w:szCs w:val="20"/>
        </w:rPr>
        <w:t xml:space="preserve">point </w:t>
      </w:r>
      <w:r>
        <w:rPr>
          <w:rFonts w:ascii="Arial" w:hAnsi="Arial" w:cs="Arial"/>
          <w:color w:val="000000" w:themeColor="text1"/>
          <w:sz w:val="20"/>
          <w:szCs w:val="20"/>
        </w:rPr>
        <w:t xml:space="preserve">at 0.7%. The University </w:t>
      </w:r>
      <w:r w:rsidR="006D5282">
        <w:rPr>
          <w:rFonts w:ascii="Arial" w:hAnsi="Arial" w:cs="Arial"/>
          <w:color w:val="000000" w:themeColor="text1"/>
          <w:sz w:val="20"/>
          <w:szCs w:val="20"/>
        </w:rPr>
        <w:t xml:space="preserve">was </w:t>
      </w:r>
      <w:r>
        <w:rPr>
          <w:rFonts w:ascii="Arial" w:hAnsi="Arial" w:cs="Arial"/>
          <w:color w:val="000000" w:themeColor="text1"/>
          <w:sz w:val="20"/>
          <w:szCs w:val="20"/>
        </w:rPr>
        <w:t>aim</w:t>
      </w:r>
      <w:r w:rsidR="006D5282">
        <w:rPr>
          <w:rFonts w:ascii="Arial" w:hAnsi="Arial" w:cs="Arial"/>
          <w:color w:val="000000" w:themeColor="text1"/>
          <w:sz w:val="20"/>
          <w:szCs w:val="20"/>
        </w:rPr>
        <w:t>ing</w:t>
      </w:r>
      <w:r>
        <w:rPr>
          <w:rFonts w:ascii="Arial" w:hAnsi="Arial" w:cs="Arial"/>
          <w:color w:val="000000" w:themeColor="text1"/>
          <w:sz w:val="20"/>
          <w:szCs w:val="20"/>
        </w:rPr>
        <w:t xml:space="preserve"> for a target of 20%, so there was still</w:t>
      </w:r>
      <w:r w:rsidR="003F5B1D">
        <w:rPr>
          <w:rFonts w:ascii="Arial" w:hAnsi="Arial" w:cs="Arial"/>
          <w:color w:val="000000" w:themeColor="text1"/>
          <w:sz w:val="20"/>
          <w:szCs w:val="20"/>
        </w:rPr>
        <w:t xml:space="preserve"> some way to go</w:t>
      </w:r>
      <w:r>
        <w:rPr>
          <w:rFonts w:ascii="Arial" w:hAnsi="Arial" w:cs="Arial"/>
          <w:color w:val="000000" w:themeColor="text1"/>
          <w:sz w:val="20"/>
          <w:szCs w:val="20"/>
        </w:rPr>
        <w:t>.</w:t>
      </w:r>
    </w:p>
    <w:p w:rsidR="00756988" w:rsidRDefault="00756988" w:rsidP="00756988">
      <w:pPr>
        <w:pStyle w:val="Default"/>
        <w:rPr>
          <w:rFonts w:ascii="Arial" w:hAnsi="Arial" w:cs="Arial"/>
          <w:color w:val="000000" w:themeColor="text1"/>
          <w:sz w:val="20"/>
          <w:szCs w:val="20"/>
        </w:rPr>
      </w:pPr>
    </w:p>
    <w:p w:rsidR="00756988" w:rsidRDefault="00756988" w:rsidP="00993073">
      <w:pPr>
        <w:pStyle w:val="Default"/>
        <w:tabs>
          <w:tab w:val="left" w:pos="851"/>
        </w:tabs>
        <w:jc w:val="both"/>
        <w:rPr>
          <w:rFonts w:ascii="Arial" w:hAnsi="Arial" w:cs="Arial"/>
          <w:color w:val="000000" w:themeColor="text1"/>
          <w:sz w:val="20"/>
          <w:szCs w:val="20"/>
        </w:rPr>
      </w:pPr>
      <w:r>
        <w:rPr>
          <w:rFonts w:ascii="Arial" w:hAnsi="Arial" w:cs="Arial"/>
          <w:color w:val="000000" w:themeColor="text1"/>
          <w:sz w:val="20"/>
          <w:szCs w:val="20"/>
        </w:rPr>
        <w:t>5.1.3</w:t>
      </w:r>
      <w:r>
        <w:rPr>
          <w:rFonts w:ascii="Arial" w:hAnsi="Arial" w:cs="Arial"/>
          <w:color w:val="000000" w:themeColor="text1"/>
          <w:sz w:val="20"/>
          <w:szCs w:val="20"/>
        </w:rPr>
        <w:tab/>
      </w:r>
      <w:r w:rsidR="00993073">
        <w:rPr>
          <w:rFonts w:ascii="Arial" w:hAnsi="Arial" w:cs="Arial"/>
          <w:color w:val="000000" w:themeColor="text1"/>
          <w:sz w:val="20"/>
          <w:szCs w:val="20"/>
        </w:rPr>
        <w:t>W</w:t>
      </w:r>
      <w:r>
        <w:rPr>
          <w:rFonts w:ascii="Arial" w:hAnsi="Arial" w:cs="Arial"/>
          <w:color w:val="000000" w:themeColor="text1"/>
          <w:sz w:val="20"/>
          <w:szCs w:val="20"/>
        </w:rPr>
        <w:t>ork had</w:t>
      </w:r>
      <w:r w:rsidR="00993073">
        <w:rPr>
          <w:rFonts w:ascii="Arial" w:hAnsi="Arial" w:cs="Arial"/>
          <w:color w:val="000000" w:themeColor="text1"/>
          <w:sz w:val="20"/>
          <w:szCs w:val="20"/>
        </w:rPr>
        <w:t xml:space="preserve"> also</w:t>
      </w:r>
      <w:r>
        <w:rPr>
          <w:rFonts w:ascii="Arial" w:hAnsi="Arial" w:cs="Arial"/>
          <w:color w:val="000000" w:themeColor="text1"/>
          <w:sz w:val="20"/>
          <w:szCs w:val="20"/>
        </w:rPr>
        <w:t xml:space="preserve"> been carried out </w:t>
      </w:r>
      <w:r w:rsidR="006D5282">
        <w:rPr>
          <w:rFonts w:ascii="Arial" w:hAnsi="Arial" w:cs="Arial"/>
          <w:color w:val="000000" w:themeColor="text1"/>
          <w:sz w:val="20"/>
          <w:szCs w:val="20"/>
        </w:rPr>
        <w:t>during Q</w:t>
      </w:r>
      <w:r>
        <w:rPr>
          <w:rFonts w:ascii="Arial" w:hAnsi="Arial" w:cs="Arial"/>
          <w:color w:val="000000" w:themeColor="text1"/>
          <w:sz w:val="20"/>
          <w:szCs w:val="20"/>
        </w:rPr>
        <w:t xml:space="preserve">uarter </w:t>
      </w:r>
      <w:r w:rsidR="006D5282">
        <w:rPr>
          <w:rFonts w:ascii="Arial" w:hAnsi="Arial" w:cs="Arial"/>
          <w:color w:val="000000" w:themeColor="text1"/>
          <w:sz w:val="20"/>
          <w:szCs w:val="20"/>
        </w:rPr>
        <w:t xml:space="preserve">1 </w:t>
      </w:r>
      <w:r>
        <w:rPr>
          <w:rFonts w:ascii="Arial" w:hAnsi="Arial" w:cs="Arial"/>
          <w:color w:val="000000" w:themeColor="text1"/>
          <w:sz w:val="20"/>
          <w:szCs w:val="20"/>
        </w:rPr>
        <w:t xml:space="preserve">across the University </w:t>
      </w:r>
      <w:r w:rsidR="006D5282">
        <w:rPr>
          <w:rFonts w:ascii="Arial" w:hAnsi="Arial" w:cs="Arial"/>
          <w:color w:val="000000" w:themeColor="text1"/>
          <w:sz w:val="20"/>
          <w:szCs w:val="20"/>
        </w:rPr>
        <w:t>with the launch of</w:t>
      </w:r>
      <w:r>
        <w:rPr>
          <w:rFonts w:ascii="Arial" w:hAnsi="Arial" w:cs="Arial"/>
          <w:color w:val="000000" w:themeColor="text1"/>
          <w:sz w:val="20"/>
          <w:szCs w:val="20"/>
        </w:rPr>
        <w:t xml:space="preserve"> the </w:t>
      </w:r>
      <w:r w:rsidR="006D5282">
        <w:rPr>
          <w:rFonts w:ascii="Arial" w:hAnsi="Arial" w:cs="Arial"/>
          <w:color w:val="000000" w:themeColor="text1"/>
          <w:sz w:val="20"/>
          <w:szCs w:val="20"/>
        </w:rPr>
        <w:tab/>
      </w:r>
      <w:r>
        <w:rPr>
          <w:rFonts w:ascii="Arial" w:hAnsi="Arial" w:cs="Arial"/>
          <w:color w:val="000000" w:themeColor="text1"/>
          <w:sz w:val="20"/>
          <w:szCs w:val="20"/>
        </w:rPr>
        <w:t xml:space="preserve">Global Talent Programme. </w:t>
      </w:r>
      <w:r w:rsidR="003F5B1D">
        <w:rPr>
          <w:rFonts w:ascii="Arial" w:hAnsi="Arial" w:cs="Arial"/>
          <w:color w:val="000000" w:themeColor="text1"/>
          <w:sz w:val="20"/>
          <w:szCs w:val="20"/>
        </w:rPr>
        <w:t>T</w:t>
      </w:r>
      <w:r>
        <w:rPr>
          <w:rFonts w:ascii="Arial" w:hAnsi="Arial" w:cs="Arial"/>
          <w:color w:val="000000" w:themeColor="text1"/>
          <w:sz w:val="20"/>
          <w:szCs w:val="20"/>
        </w:rPr>
        <w:t xml:space="preserve">he total </w:t>
      </w:r>
      <w:r w:rsidR="006D5282">
        <w:rPr>
          <w:rFonts w:ascii="Arial" w:hAnsi="Arial" w:cs="Arial"/>
          <w:color w:val="000000" w:themeColor="text1"/>
          <w:sz w:val="20"/>
          <w:szCs w:val="20"/>
        </w:rPr>
        <w:t xml:space="preserve">number of </w:t>
      </w:r>
      <w:r>
        <w:rPr>
          <w:rFonts w:ascii="Arial" w:hAnsi="Arial" w:cs="Arial"/>
          <w:color w:val="000000" w:themeColor="text1"/>
          <w:sz w:val="20"/>
          <w:szCs w:val="20"/>
        </w:rPr>
        <w:t>students now enrolled was approximately 53</w:t>
      </w:r>
      <w:r w:rsidR="003F5B1D">
        <w:rPr>
          <w:rFonts w:ascii="Arial" w:hAnsi="Arial" w:cs="Arial"/>
          <w:color w:val="000000" w:themeColor="text1"/>
          <w:sz w:val="20"/>
          <w:szCs w:val="20"/>
        </w:rPr>
        <w:t>0</w:t>
      </w:r>
      <w:r>
        <w:rPr>
          <w:rFonts w:ascii="Arial" w:hAnsi="Arial" w:cs="Arial"/>
          <w:color w:val="000000" w:themeColor="text1"/>
          <w:sz w:val="20"/>
          <w:szCs w:val="20"/>
        </w:rPr>
        <w:t xml:space="preserve">, which </w:t>
      </w:r>
      <w:r w:rsidR="003F5B1D">
        <w:rPr>
          <w:rFonts w:ascii="Arial" w:hAnsi="Arial" w:cs="Arial"/>
          <w:color w:val="000000" w:themeColor="text1"/>
          <w:sz w:val="20"/>
          <w:szCs w:val="20"/>
        </w:rPr>
        <w:tab/>
      </w:r>
      <w:r>
        <w:rPr>
          <w:rFonts w:ascii="Arial" w:hAnsi="Arial" w:cs="Arial"/>
          <w:color w:val="000000" w:themeColor="text1"/>
          <w:sz w:val="20"/>
          <w:szCs w:val="20"/>
        </w:rPr>
        <w:t xml:space="preserve">was an increase to the figure stated within the report. </w:t>
      </w:r>
      <w:r w:rsidR="000F7B3D">
        <w:rPr>
          <w:rFonts w:ascii="Arial" w:hAnsi="Arial" w:cs="Arial"/>
          <w:color w:val="000000" w:themeColor="text1"/>
          <w:sz w:val="20"/>
          <w:szCs w:val="20"/>
        </w:rPr>
        <w:t xml:space="preserve">The </w:t>
      </w:r>
      <w:r>
        <w:rPr>
          <w:rFonts w:ascii="Arial" w:hAnsi="Arial" w:cs="Arial"/>
          <w:color w:val="000000" w:themeColor="text1"/>
          <w:sz w:val="20"/>
          <w:szCs w:val="20"/>
        </w:rPr>
        <w:t xml:space="preserve">challenge now would be to convert </w:t>
      </w:r>
      <w:r w:rsidR="003F5B1D">
        <w:rPr>
          <w:rFonts w:ascii="Arial" w:hAnsi="Arial" w:cs="Arial"/>
          <w:color w:val="000000" w:themeColor="text1"/>
          <w:sz w:val="20"/>
          <w:szCs w:val="20"/>
        </w:rPr>
        <w:tab/>
      </w:r>
      <w:r>
        <w:rPr>
          <w:rFonts w:ascii="Arial" w:hAnsi="Arial" w:cs="Arial"/>
          <w:color w:val="000000" w:themeColor="text1"/>
          <w:sz w:val="20"/>
          <w:szCs w:val="20"/>
        </w:rPr>
        <w:t xml:space="preserve">students into achieving </w:t>
      </w:r>
      <w:r w:rsidR="003F5B1D">
        <w:rPr>
          <w:rFonts w:ascii="Arial" w:hAnsi="Arial" w:cs="Arial"/>
          <w:color w:val="000000" w:themeColor="text1"/>
          <w:sz w:val="20"/>
          <w:szCs w:val="20"/>
        </w:rPr>
        <w:t>the</w:t>
      </w:r>
      <w:r>
        <w:rPr>
          <w:rFonts w:ascii="Arial" w:hAnsi="Arial" w:cs="Arial"/>
          <w:color w:val="000000" w:themeColor="text1"/>
          <w:sz w:val="20"/>
          <w:szCs w:val="20"/>
        </w:rPr>
        <w:t xml:space="preserve"> Global Development Award.</w:t>
      </w:r>
    </w:p>
    <w:p w:rsidR="003F5B1D" w:rsidRDefault="003F5B1D" w:rsidP="00993073">
      <w:pPr>
        <w:pStyle w:val="Default"/>
        <w:tabs>
          <w:tab w:val="left" w:pos="851"/>
        </w:tabs>
        <w:jc w:val="both"/>
        <w:rPr>
          <w:rFonts w:ascii="Arial" w:hAnsi="Arial" w:cs="Arial"/>
          <w:color w:val="000000" w:themeColor="text1"/>
          <w:sz w:val="20"/>
          <w:szCs w:val="20"/>
        </w:rPr>
      </w:pPr>
    </w:p>
    <w:p w:rsidR="00993073" w:rsidRDefault="00993073" w:rsidP="00993073">
      <w:pPr>
        <w:pStyle w:val="Default"/>
        <w:tabs>
          <w:tab w:val="left" w:pos="851"/>
        </w:tabs>
        <w:jc w:val="both"/>
        <w:rPr>
          <w:rFonts w:ascii="Arial" w:hAnsi="Arial" w:cs="Arial"/>
          <w:color w:val="000000" w:themeColor="text1"/>
          <w:sz w:val="20"/>
          <w:szCs w:val="20"/>
        </w:rPr>
      </w:pPr>
    </w:p>
    <w:p w:rsidR="00993073" w:rsidRDefault="00993073" w:rsidP="00993073">
      <w:pPr>
        <w:pStyle w:val="Default"/>
        <w:tabs>
          <w:tab w:val="left" w:pos="851"/>
        </w:tabs>
        <w:jc w:val="both"/>
        <w:rPr>
          <w:rFonts w:ascii="Arial" w:hAnsi="Arial" w:cs="Arial"/>
          <w:color w:val="000000" w:themeColor="text1"/>
          <w:sz w:val="20"/>
          <w:szCs w:val="20"/>
        </w:rPr>
      </w:pPr>
    </w:p>
    <w:p w:rsidR="00993073" w:rsidRDefault="00993073" w:rsidP="00993073">
      <w:pPr>
        <w:pStyle w:val="Default"/>
        <w:tabs>
          <w:tab w:val="left" w:pos="851"/>
        </w:tabs>
        <w:jc w:val="both"/>
        <w:rPr>
          <w:rFonts w:ascii="Arial" w:hAnsi="Arial" w:cs="Arial"/>
          <w:color w:val="000000" w:themeColor="text1"/>
          <w:sz w:val="20"/>
          <w:szCs w:val="20"/>
        </w:rPr>
      </w:pPr>
    </w:p>
    <w:p w:rsidR="00756988" w:rsidRDefault="00756988" w:rsidP="00756988">
      <w:pPr>
        <w:pStyle w:val="Default"/>
        <w:rPr>
          <w:rFonts w:ascii="Arial" w:hAnsi="Arial" w:cs="Arial"/>
          <w:color w:val="000000" w:themeColor="text1"/>
          <w:sz w:val="20"/>
          <w:szCs w:val="20"/>
        </w:rPr>
      </w:pPr>
    </w:p>
    <w:p w:rsidR="000F7B3D" w:rsidRDefault="000F7B3D" w:rsidP="003F5B1D">
      <w:pPr>
        <w:pStyle w:val="Default"/>
        <w:jc w:val="both"/>
        <w:rPr>
          <w:rFonts w:ascii="Arial" w:hAnsi="Arial" w:cs="Arial"/>
          <w:color w:val="000000" w:themeColor="text1"/>
          <w:sz w:val="20"/>
          <w:szCs w:val="20"/>
        </w:rPr>
      </w:pPr>
    </w:p>
    <w:p w:rsidR="00E34408" w:rsidRDefault="003F5B1D" w:rsidP="006D5282">
      <w:pPr>
        <w:pStyle w:val="Default"/>
        <w:jc w:val="both"/>
        <w:rPr>
          <w:rFonts w:ascii="Arial" w:hAnsi="Arial" w:cs="Arial"/>
          <w:sz w:val="20"/>
          <w:szCs w:val="20"/>
        </w:rPr>
      </w:pPr>
      <w:r>
        <w:rPr>
          <w:rFonts w:ascii="Arial" w:hAnsi="Arial" w:cs="Arial"/>
          <w:color w:val="000000" w:themeColor="text1"/>
          <w:sz w:val="20"/>
          <w:szCs w:val="20"/>
        </w:rPr>
        <w:t>5.1.4</w:t>
      </w:r>
      <w:r w:rsidR="000F7B3D">
        <w:rPr>
          <w:rFonts w:ascii="Arial" w:hAnsi="Arial" w:cs="Arial"/>
          <w:color w:val="000000" w:themeColor="text1"/>
          <w:sz w:val="20"/>
          <w:szCs w:val="20"/>
        </w:rPr>
        <w:tab/>
        <w:t xml:space="preserve">Prof Wilmore suggested it may be worth the University </w:t>
      </w:r>
      <w:r w:rsidR="00B412DB">
        <w:rPr>
          <w:rFonts w:ascii="Arial" w:hAnsi="Arial" w:cs="Arial"/>
          <w:color w:val="000000" w:themeColor="text1"/>
          <w:sz w:val="20"/>
          <w:szCs w:val="20"/>
        </w:rPr>
        <w:t xml:space="preserve">investing </w:t>
      </w:r>
      <w:r w:rsidR="000F7B3D">
        <w:rPr>
          <w:rFonts w:ascii="Arial" w:hAnsi="Arial" w:cs="Arial"/>
          <w:color w:val="000000" w:themeColor="text1"/>
          <w:sz w:val="20"/>
          <w:szCs w:val="20"/>
        </w:rPr>
        <w:t xml:space="preserve">the £5 million </w:t>
      </w:r>
      <w:r w:rsidR="00B412DB">
        <w:rPr>
          <w:rFonts w:ascii="Arial" w:hAnsi="Arial" w:cs="Arial"/>
          <w:color w:val="000000" w:themeColor="text1"/>
          <w:sz w:val="20"/>
          <w:szCs w:val="20"/>
        </w:rPr>
        <w:t>(</w:t>
      </w:r>
      <w:r w:rsidR="000F7B3D">
        <w:rPr>
          <w:rFonts w:ascii="Arial" w:hAnsi="Arial" w:cs="Arial"/>
          <w:color w:val="000000" w:themeColor="text1"/>
          <w:sz w:val="20"/>
          <w:szCs w:val="20"/>
        </w:rPr>
        <w:t xml:space="preserve">suggested earlier in </w:t>
      </w:r>
      <w:r w:rsidR="000F7B3D">
        <w:rPr>
          <w:rFonts w:ascii="Arial" w:hAnsi="Arial" w:cs="Arial"/>
          <w:color w:val="000000" w:themeColor="text1"/>
          <w:sz w:val="20"/>
          <w:szCs w:val="20"/>
        </w:rPr>
        <w:tab/>
        <w:t xml:space="preserve">the meeting </w:t>
      </w:r>
      <w:r w:rsidR="00B412DB">
        <w:rPr>
          <w:rFonts w:ascii="Arial" w:hAnsi="Arial" w:cs="Arial"/>
          <w:color w:val="000000" w:themeColor="text1"/>
          <w:sz w:val="20"/>
          <w:szCs w:val="20"/>
        </w:rPr>
        <w:t xml:space="preserve">related to the </w:t>
      </w:r>
      <w:r w:rsidR="000F7B3D" w:rsidRPr="000F7B3D">
        <w:rPr>
          <w:rFonts w:ascii="Arial" w:hAnsi="Arial" w:cs="Arial"/>
          <w:sz w:val="20"/>
          <w:szCs w:val="20"/>
        </w:rPr>
        <w:t xml:space="preserve">student </w:t>
      </w:r>
      <w:r w:rsidR="00B412DB">
        <w:rPr>
          <w:rFonts w:ascii="Arial" w:hAnsi="Arial" w:cs="Arial"/>
          <w:sz w:val="20"/>
          <w:szCs w:val="20"/>
        </w:rPr>
        <w:t>-</w:t>
      </w:r>
      <w:r w:rsidR="000F7B3D" w:rsidRPr="000F7B3D">
        <w:rPr>
          <w:rFonts w:ascii="Arial" w:hAnsi="Arial" w:cs="Arial"/>
          <w:sz w:val="20"/>
          <w:szCs w:val="20"/>
        </w:rPr>
        <w:t xml:space="preserve"> staff ratio</w:t>
      </w:r>
      <w:r w:rsidR="00B412DB">
        <w:rPr>
          <w:rFonts w:ascii="Arial" w:hAnsi="Arial" w:cs="Arial"/>
          <w:sz w:val="20"/>
          <w:szCs w:val="20"/>
        </w:rPr>
        <w:t xml:space="preserve">) </w:t>
      </w:r>
      <w:r w:rsidR="006D5282">
        <w:rPr>
          <w:rFonts w:ascii="Arial" w:hAnsi="Arial" w:cs="Arial"/>
          <w:sz w:val="20"/>
          <w:szCs w:val="20"/>
        </w:rPr>
        <w:t>on mobility if the University c</w:t>
      </w:r>
      <w:r w:rsidR="00E34408">
        <w:rPr>
          <w:rFonts w:ascii="Arial" w:hAnsi="Arial" w:cs="Arial"/>
          <w:sz w:val="20"/>
          <w:szCs w:val="20"/>
        </w:rPr>
        <w:t xml:space="preserve">ould meet the Global </w:t>
      </w:r>
      <w:r w:rsidR="00E34408">
        <w:rPr>
          <w:rFonts w:ascii="Arial" w:hAnsi="Arial" w:cs="Arial"/>
          <w:sz w:val="20"/>
          <w:szCs w:val="20"/>
        </w:rPr>
        <w:tab/>
        <w:t xml:space="preserve">Engagement target. Prof Wilmore proposed that all students in their first year could compete for a </w:t>
      </w:r>
      <w:r w:rsidR="00E34408">
        <w:rPr>
          <w:rFonts w:ascii="Arial" w:hAnsi="Arial" w:cs="Arial"/>
          <w:sz w:val="20"/>
          <w:szCs w:val="20"/>
        </w:rPr>
        <w:tab/>
        <w:t>prize which was suggested as possibly being one semester overseas entirely paid for by the University.</w:t>
      </w:r>
    </w:p>
    <w:p w:rsidR="003F5B1D" w:rsidRDefault="000F7B3D" w:rsidP="006D5282">
      <w:pPr>
        <w:pStyle w:val="Default"/>
        <w:jc w:val="both"/>
        <w:rPr>
          <w:rFonts w:ascii="Arial" w:hAnsi="Arial" w:cs="Arial"/>
          <w:sz w:val="20"/>
          <w:szCs w:val="20"/>
        </w:rPr>
      </w:pPr>
      <w:r>
        <w:rPr>
          <w:rFonts w:ascii="Arial" w:hAnsi="Arial" w:cs="Arial"/>
          <w:sz w:val="20"/>
          <w:szCs w:val="20"/>
        </w:rPr>
        <w:tab/>
      </w:r>
    </w:p>
    <w:p w:rsidR="000F7B3D" w:rsidRDefault="003F5B1D" w:rsidP="006D5282">
      <w:pPr>
        <w:pStyle w:val="Default"/>
        <w:jc w:val="both"/>
        <w:rPr>
          <w:rFonts w:ascii="Arial" w:hAnsi="Arial" w:cs="Arial"/>
          <w:sz w:val="20"/>
          <w:szCs w:val="20"/>
        </w:rPr>
      </w:pPr>
      <w:r>
        <w:rPr>
          <w:rFonts w:ascii="Arial" w:hAnsi="Arial" w:cs="Arial"/>
          <w:sz w:val="20"/>
          <w:szCs w:val="20"/>
        </w:rPr>
        <w:t>5.1.5</w:t>
      </w:r>
      <w:r w:rsidR="000F7B3D">
        <w:rPr>
          <w:rFonts w:ascii="Arial" w:hAnsi="Arial" w:cs="Arial"/>
          <w:sz w:val="20"/>
          <w:szCs w:val="20"/>
        </w:rPr>
        <w:tab/>
        <w:t xml:space="preserve">Prof Rosser advised that student exchanges were continually a challenge in the Faculty of Health &amp; </w:t>
      </w:r>
      <w:r w:rsidR="0058698E">
        <w:rPr>
          <w:rFonts w:ascii="Arial" w:hAnsi="Arial" w:cs="Arial"/>
          <w:sz w:val="20"/>
          <w:szCs w:val="20"/>
        </w:rPr>
        <w:tab/>
      </w:r>
      <w:r w:rsidR="000F7B3D">
        <w:rPr>
          <w:rFonts w:ascii="Arial" w:hAnsi="Arial" w:cs="Arial"/>
          <w:sz w:val="20"/>
          <w:szCs w:val="20"/>
        </w:rPr>
        <w:t xml:space="preserve">Social Sciences due to student funding. The teams in </w:t>
      </w:r>
      <w:r w:rsidR="00E8303C">
        <w:rPr>
          <w:rFonts w:ascii="Arial" w:hAnsi="Arial" w:cs="Arial"/>
          <w:sz w:val="20"/>
          <w:szCs w:val="20"/>
        </w:rPr>
        <w:t>F</w:t>
      </w:r>
      <w:r w:rsidR="000F7B3D">
        <w:rPr>
          <w:rFonts w:ascii="Arial" w:hAnsi="Arial" w:cs="Arial"/>
          <w:sz w:val="20"/>
          <w:szCs w:val="20"/>
        </w:rPr>
        <w:t>HSS were wo</w:t>
      </w:r>
      <w:r w:rsidR="00E8303C">
        <w:rPr>
          <w:rFonts w:ascii="Arial" w:hAnsi="Arial" w:cs="Arial"/>
          <w:sz w:val="20"/>
          <w:szCs w:val="20"/>
        </w:rPr>
        <w:t>rking hard i</w:t>
      </w:r>
      <w:r w:rsidR="000F7B3D">
        <w:rPr>
          <w:rFonts w:ascii="Arial" w:hAnsi="Arial" w:cs="Arial"/>
          <w:sz w:val="20"/>
          <w:szCs w:val="20"/>
        </w:rPr>
        <w:t xml:space="preserve">n this area and trying </w:t>
      </w:r>
      <w:r w:rsidR="006D5282">
        <w:rPr>
          <w:rFonts w:ascii="Arial" w:hAnsi="Arial" w:cs="Arial"/>
          <w:sz w:val="20"/>
          <w:szCs w:val="20"/>
        </w:rPr>
        <w:tab/>
      </w:r>
      <w:r w:rsidR="000F7B3D">
        <w:rPr>
          <w:rFonts w:ascii="Arial" w:hAnsi="Arial" w:cs="Arial"/>
          <w:sz w:val="20"/>
          <w:szCs w:val="20"/>
        </w:rPr>
        <w:t>to advertise virtual exchange</w:t>
      </w:r>
      <w:r w:rsidR="0058698E">
        <w:rPr>
          <w:rFonts w:ascii="Arial" w:hAnsi="Arial" w:cs="Arial"/>
          <w:sz w:val="20"/>
          <w:szCs w:val="20"/>
        </w:rPr>
        <w:t xml:space="preserve">s so that students could co-study with small groups of similar students </w:t>
      </w:r>
      <w:r w:rsidR="006D5282">
        <w:rPr>
          <w:rFonts w:ascii="Arial" w:hAnsi="Arial" w:cs="Arial"/>
          <w:sz w:val="20"/>
          <w:szCs w:val="20"/>
        </w:rPr>
        <w:tab/>
      </w:r>
      <w:r w:rsidR="0058698E">
        <w:rPr>
          <w:rFonts w:ascii="Arial" w:hAnsi="Arial" w:cs="Arial"/>
          <w:sz w:val="20"/>
          <w:szCs w:val="20"/>
        </w:rPr>
        <w:t>overseas</w:t>
      </w:r>
      <w:r w:rsidR="000F7B3D">
        <w:rPr>
          <w:rFonts w:ascii="Arial" w:hAnsi="Arial" w:cs="Arial"/>
          <w:sz w:val="20"/>
          <w:szCs w:val="20"/>
        </w:rPr>
        <w:t xml:space="preserve"> </w:t>
      </w:r>
      <w:r w:rsidR="0058698E">
        <w:rPr>
          <w:rFonts w:ascii="Arial" w:hAnsi="Arial" w:cs="Arial"/>
          <w:sz w:val="20"/>
          <w:szCs w:val="20"/>
        </w:rPr>
        <w:t xml:space="preserve">to discuss similar studies/employment in countries around the world. This type of student </w:t>
      </w:r>
      <w:r w:rsidR="006D5282">
        <w:rPr>
          <w:rFonts w:ascii="Arial" w:hAnsi="Arial" w:cs="Arial"/>
          <w:sz w:val="20"/>
          <w:szCs w:val="20"/>
        </w:rPr>
        <w:tab/>
      </w:r>
      <w:r w:rsidR="0058698E">
        <w:rPr>
          <w:rFonts w:ascii="Arial" w:hAnsi="Arial" w:cs="Arial"/>
          <w:sz w:val="20"/>
          <w:szCs w:val="20"/>
        </w:rPr>
        <w:t xml:space="preserve">exchange would still contribute towards the University’s KPI.  Dr Minocha reminded Senators that all </w:t>
      </w:r>
      <w:r w:rsidR="006D5282">
        <w:rPr>
          <w:rFonts w:ascii="Arial" w:hAnsi="Arial" w:cs="Arial"/>
          <w:sz w:val="20"/>
          <w:szCs w:val="20"/>
        </w:rPr>
        <w:tab/>
      </w:r>
      <w:r w:rsidR="0058698E">
        <w:rPr>
          <w:rFonts w:ascii="Arial" w:hAnsi="Arial" w:cs="Arial"/>
          <w:sz w:val="20"/>
          <w:szCs w:val="20"/>
        </w:rPr>
        <w:t>experiences should be noted within Faculties</w:t>
      </w:r>
      <w:r>
        <w:rPr>
          <w:rFonts w:ascii="Arial" w:hAnsi="Arial" w:cs="Arial"/>
          <w:sz w:val="20"/>
          <w:szCs w:val="20"/>
        </w:rPr>
        <w:t xml:space="preserve">. </w:t>
      </w:r>
      <w:r w:rsidR="0058698E">
        <w:rPr>
          <w:rFonts w:ascii="Arial" w:hAnsi="Arial" w:cs="Arial"/>
          <w:sz w:val="20"/>
          <w:szCs w:val="20"/>
        </w:rPr>
        <w:t xml:space="preserve">A Global Summit was due to take place during the </w:t>
      </w:r>
      <w:r>
        <w:rPr>
          <w:rFonts w:ascii="Arial" w:hAnsi="Arial" w:cs="Arial"/>
          <w:sz w:val="20"/>
          <w:szCs w:val="20"/>
        </w:rPr>
        <w:tab/>
      </w:r>
      <w:r w:rsidR="0058698E">
        <w:rPr>
          <w:rFonts w:ascii="Arial" w:hAnsi="Arial" w:cs="Arial"/>
          <w:sz w:val="20"/>
          <w:szCs w:val="20"/>
        </w:rPr>
        <w:t>summer as a pilot event which would generate exposure to student exchange without students hav</w:t>
      </w:r>
      <w:r w:rsidR="004F6115">
        <w:rPr>
          <w:rFonts w:ascii="Arial" w:hAnsi="Arial" w:cs="Arial"/>
          <w:sz w:val="20"/>
          <w:szCs w:val="20"/>
        </w:rPr>
        <w:t>ing</w:t>
      </w:r>
      <w:r w:rsidR="0058698E">
        <w:rPr>
          <w:rFonts w:ascii="Arial" w:hAnsi="Arial" w:cs="Arial"/>
          <w:sz w:val="20"/>
          <w:szCs w:val="20"/>
        </w:rPr>
        <w:t xml:space="preserve"> </w:t>
      </w:r>
      <w:r>
        <w:rPr>
          <w:rFonts w:ascii="Arial" w:hAnsi="Arial" w:cs="Arial"/>
          <w:sz w:val="20"/>
          <w:szCs w:val="20"/>
        </w:rPr>
        <w:tab/>
      </w:r>
      <w:r w:rsidR="0058698E">
        <w:rPr>
          <w:rFonts w:ascii="Arial" w:hAnsi="Arial" w:cs="Arial"/>
          <w:sz w:val="20"/>
          <w:szCs w:val="20"/>
        </w:rPr>
        <w:t>to travel and would also give students an appetite for go</w:t>
      </w:r>
      <w:r w:rsidR="003B3D1A">
        <w:rPr>
          <w:rFonts w:ascii="Arial" w:hAnsi="Arial" w:cs="Arial"/>
          <w:sz w:val="20"/>
          <w:szCs w:val="20"/>
        </w:rPr>
        <w:t xml:space="preserve">ing abroad which could be measured </w:t>
      </w:r>
      <w:r>
        <w:rPr>
          <w:rFonts w:ascii="Arial" w:hAnsi="Arial" w:cs="Arial"/>
          <w:sz w:val="20"/>
          <w:szCs w:val="20"/>
        </w:rPr>
        <w:tab/>
      </w:r>
      <w:r w:rsidR="003B3D1A">
        <w:rPr>
          <w:rFonts w:ascii="Arial" w:hAnsi="Arial" w:cs="Arial"/>
          <w:sz w:val="20"/>
          <w:szCs w:val="20"/>
        </w:rPr>
        <w:t xml:space="preserve">separately and tracked as each </w:t>
      </w:r>
      <w:r w:rsidR="003D2680">
        <w:rPr>
          <w:rFonts w:ascii="Arial" w:hAnsi="Arial" w:cs="Arial"/>
          <w:sz w:val="20"/>
          <w:szCs w:val="20"/>
        </w:rPr>
        <w:t>student’s</w:t>
      </w:r>
      <w:r w:rsidR="003B3D1A">
        <w:rPr>
          <w:rFonts w:ascii="Arial" w:hAnsi="Arial" w:cs="Arial"/>
          <w:sz w:val="20"/>
          <w:szCs w:val="20"/>
        </w:rPr>
        <w:t xml:space="preserve"> own indicator.</w:t>
      </w:r>
    </w:p>
    <w:p w:rsidR="0058698E" w:rsidRDefault="0058698E" w:rsidP="00756988">
      <w:pPr>
        <w:pStyle w:val="Default"/>
        <w:rPr>
          <w:rFonts w:ascii="Arial" w:hAnsi="Arial" w:cs="Arial"/>
          <w:sz w:val="20"/>
          <w:szCs w:val="20"/>
        </w:rPr>
      </w:pPr>
    </w:p>
    <w:p w:rsidR="00610853" w:rsidRDefault="003F5B1D" w:rsidP="00E8303C">
      <w:pPr>
        <w:pStyle w:val="Default"/>
        <w:jc w:val="both"/>
        <w:rPr>
          <w:rFonts w:ascii="Arial" w:hAnsi="Arial" w:cs="Arial"/>
          <w:sz w:val="20"/>
          <w:szCs w:val="20"/>
        </w:rPr>
      </w:pPr>
      <w:r>
        <w:rPr>
          <w:rFonts w:ascii="Arial" w:hAnsi="Arial" w:cs="Arial"/>
          <w:sz w:val="20"/>
          <w:szCs w:val="20"/>
        </w:rPr>
        <w:t>5.1.6</w:t>
      </w:r>
      <w:r w:rsidR="00926499">
        <w:rPr>
          <w:rFonts w:ascii="Arial" w:hAnsi="Arial" w:cs="Arial"/>
          <w:sz w:val="20"/>
          <w:szCs w:val="20"/>
        </w:rPr>
        <w:t xml:space="preserve"> </w:t>
      </w:r>
      <w:r w:rsidR="00926499">
        <w:rPr>
          <w:rFonts w:ascii="Arial" w:hAnsi="Arial" w:cs="Arial"/>
          <w:sz w:val="20"/>
          <w:szCs w:val="20"/>
        </w:rPr>
        <w:tab/>
        <w:t xml:space="preserve">Ms Gray questioned whether </w:t>
      </w:r>
      <w:r>
        <w:rPr>
          <w:rFonts w:ascii="Arial" w:hAnsi="Arial" w:cs="Arial"/>
          <w:sz w:val="20"/>
          <w:szCs w:val="20"/>
        </w:rPr>
        <w:t xml:space="preserve">global </w:t>
      </w:r>
      <w:r w:rsidR="00926499">
        <w:rPr>
          <w:rFonts w:ascii="Arial" w:hAnsi="Arial" w:cs="Arial"/>
          <w:sz w:val="20"/>
          <w:szCs w:val="20"/>
        </w:rPr>
        <w:t xml:space="preserve">Fusion could be </w:t>
      </w:r>
      <w:r>
        <w:rPr>
          <w:rFonts w:ascii="Arial" w:hAnsi="Arial" w:cs="Arial"/>
          <w:sz w:val="20"/>
          <w:szCs w:val="20"/>
        </w:rPr>
        <w:t xml:space="preserve">further </w:t>
      </w:r>
      <w:r w:rsidR="00926499">
        <w:rPr>
          <w:rFonts w:ascii="Arial" w:hAnsi="Arial" w:cs="Arial"/>
          <w:sz w:val="20"/>
          <w:szCs w:val="20"/>
        </w:rPr>
        <w:t xml:space="preserve">embedded into curriculum design and </w:t>
      </w:r>
      <w:r>
        <w:rPr>
          <w:rFonts w:ascii="Arial" w:hAnsi="Arial" w:cs="Arial"/>
          <w:sz w:val="20"/>
          <w:szCs w:val="20"/>
        </w:rPr>
        <w:tab/>
      </w:r>
      <w:r w:rsidR="00926499">
        <w:rPr>
          <w:rFonts w:ascii="Arial" w:hAnsi="Arial" w:cs="Arial"/>
          <w:sz w:val="20"/>
          <w:szCs w:val="20"/>
        </w:rPr>
        <w:t>revalidation.  Prof T</w:t>
      </w:r>
      <w:r w:rsidR="00926499" w:rsidRPr="00AA438F">
        <w:rPr>
          <w:rFonts w:ascii="Arial" w:hAnsi="Arial" w:cs="Arial"/>
          <w:sz w:val="20"/>
          <w:szCs w:val="20"/>
        </w:rPr>
        <w:t xml:space="preserve">ee </w:t>
      </w:r>
      <w:r w:rsidR="00AA438F" w:rsidRPr="00AA438F">
        <w:rPr>
          <w:rFonts w:ascii="Arial" w:hAnsi="Arial" w:cs="Arial"/>
          <w:sz w:val="20"/>
          <w:szCs w:val="20"/>
        </w:rPr>
        <w:t xml:space="preserve">agreed with the suggested redesigning of all programmes </w:t>
      </w:r>
      <w:r>
        <w:rPr>
          <w:rFonts w:ascii="Arial" w:hAnsi="Arial" w:cs="Arial"/>
          <w:sz w:val="20"/>
          <w:szCs w:val="20"/>
        </w:rPr>
        <w:t xml:space="preserve">to </w:t>
      </w:r>
      <w:r w:rsidR="00AA438F" w:rsidRPr="00AA438F">
        <w:rPr>
          <w:rFonts w:ascii="Arial" w:hAnsi="Arial" w:cs="Arial"/>
          <w:sz w:val="20"/>
          <w:szCs w:val="20"/>
        </w:rPr>
        <w:t xml:space="preserve">have a global view </w:t>
      </w:r>
      <w:r>
        <w:rPr>
          <w:rFonts w:ascii="Arial" w:hAnsi="Arial" w:cs="Arial"/>
          <w:sz w:val="20"/>
          <w:szCs w:val="20"/>
        </w:rPr>
        <w:tab/>
      </w:r>
      <w:r w:rsidR="00AA438F" w:rsidRPr="00AA438F">
        <w:rPr>
          <w:rFonts w:ascii="Arial" w:hAnsi="Arial" w:cs="Arial"/>
          <w:sz w:val="20"/>
          <w:szCs w:val="20"/>
        </w:rPr>
        <w:t>of health and social care and further thought should be given to having a</w:t>
      </w:r>
      <w:r w:rsidR="00AA438F">
        <w:rPr>
          <w:rFonts w:ascii="Arial" w:hAnsi="Arial" w:cs="Arial"/>
          <w:sz w:val="20"/>
          <w:szCs w:val="20"/>
        </w:rPr>
        <w:t xml:space="preserve"> revalidation process that </w:t>
      </w:r>
      <w:r>
        <w:rPr>
          <w:rFonts w:ascii="Arial" w:hAnsi="Arial" w:cs="Arial"/>
          <w:sz w:val="20"/>
          <w:szCs w:val="20"/>
        </w:rPr>
        <w:tab/>
      </w:r>
      <w:r w:rsidR="00AA438F">
        <w:rPr>
          <w:rFonts w:ascii="Arial" w:hAnsi="Arial" w:cs="Arial"/>
          <w:sz w:val="20"/>
          <w:szCs w:val="20"/>
        </w:rPr>
        <w:t>looked</w:t>
      </w:r>
      <w:r w:rsidR="00AA438F" w:rsidRPr="00AA438F">
        <w:rPr>
          <w:rFonts w:ascii="Arial" w:hAnsi="Arial" w:cs="Arial"/>
          <w:sz w:val="20"/>
          <w:szCs w:val="20"/>
        </w:rPr>
        <w:t xml:space="preserve"> at a</w:t>
      </w:r>
      <w:r>
        <w:rPr>
          <w:rFonts w:ascii="Arial" w:hAnsi="Arial" w:cs="Arial"/>
          <w:sz w:val="20"/>
          <w:szCs w:val="20"/>
        </w:rPr>
        <w:t xml:space="preserve"> m</w:t>
      </w:r>
      <w:r w:rsidR="004750C5">
        <w:rPr>
          <w:rFonts w:ascii="Arial" w:hAnsi="Arial" w:cs="Arial"/>
          <w:sz w:val="20"/>
          <w:szCs w:val="20"/>
        </w:rPr>
        <w:t xml:space="preserve">ore globally </w:t>
      </w:r>
      <w:r w:rsidR="00AA438F" w:rsidRPr="00AA438F">
        <w:rPr>
          <w:rFonts w:ascii="Arial" w:hAnsi="Arial" w:cs="Arial"/>
          <w:sz w:val="20"/>
          <w:szCs w:val="20"/>
        </w:rPr>
        <w:t>focused curricul</w:t>
      </w:r>
      <w:r w:rsidR="00AA438F">
        <w:rPr>
          <w:rFonts w:ascii="Arial" w:hAnsi="Arial" w:cs="Arial"/>
          <w:sz w:val="20"/>
          <w:szCs w:val="20"/>
        </w:rPr>
        <w:t xml:space="preserve">a rather than locally focused. It was noted that the </w:t>
      </w:r>
      <w:r>
        <w:rPr>
          <w:rFonts w:ascii="Arial" w:hAnsi="Arial" w:cs="Arial"/>
          <w:sz w:val="20"/>
          <w:szCs w:val="20"/>
        </w:rPr>
        <w:tab/>
      </w:r>
      <w:r w:rsidR="00AA438F">
        <w:rPr>
          <w:rFonts w:ascii="Arial" w:hAnsi="Arial" w:cs="Arial"/>
          <w:sz w:val="20"/>
          <w:szCs w:val="20"/>
        </w:rPr>
        <w:t xml:space="preserve">Employability Group had been looking at this area some time ago and there was now an opportunity to </w:t>
      </w:r>
      <w:r>
        <w:rPr>
          <w:rFonts w:ascii="Arial" w:hAnsi="Arial" w:cs="Arial"/>
          <w:sz w:val="20"/>
          <w:szCs w:val="20"/>
        </w:rPr>
        <w:tab/>
      </w:r>
      <w:r w:rsidR="00AA438F">
        <w:rPr>
          <w:rFonts w:ascii="Arial" w:hAnsi="Arial" w:cs="Arial"/>
          <w:sz w:val="20"/>
          <w:szCs w:val="20"/>
        </w:rPr>
        <w:t>bring this together in a holistic way and to shift mind-sets moving forward.</w:t>
      </w:r>
    </w:p>
    <w:p w:rsidR="003F5B1D" w:rsidRPr="00AA438F" w:rsidRDefault="003F5B1D" w:rsidP="00E8303C">
      <w:pPr>
        <w:pStyle w:val="Default"/>
        <w:jc w:val="both"/>
        <w:rPr>
          <w:rFonts w:ascii="Arial" w:hAnsi="Arial" w:cs="Arial"/>
          <w:sz w:val="20"/>
          <w:szCs w:val="20"/>
        </w:rPr>
      </w:pPr>
    </w:p>
    <w:p w:rsidR="00A97875" w:rsidRDefault="00A97875" w:rsidP="00C73BCA">
      <w:pPr>
        <w:tabs>
          <w:tab w:val="left" w:pos="851"/>
          <w:tab w:val="left" w:pos="1950"/>
          <w:tab w:val="right" w:pos="8268"/>
        </w:tabs>
        <w:ind w:left="1950" w:hanging="1950"/>
        <w:rPr>
          <w:rFonts w:cs="Arial"/>
          <w:sz w:val="20"/>
          <w:szCs w:val="20"/>
          <w:lang w:val="en-GB"/>
        </w:rPr>
      </w:pPr>
    </w:p>
    <w:p w:rsidR="00A97875" w:rsidRDefault="009837F7" w:rsidP="009837F7">
      <w:pPr>
        <w:tabs>
          <w:tab w:val="left" w:pos="851"/>
          <w:tab w:val="left" w:pos="1950"/>
          <w:tab w:val="right" w:pos="8268"/>
        </w:tabs>
        <w:ind w:left="1950" w:hanging="1950"/>
        <w:rPr>
          <w:rFonts w:cs="Arial"/>
          <w:sz w:val="20"/>
          <w:szCs w:val="20"/>
          <w:lang w:val="en-GB"/>
        </w:rPr>
      </w:pPr>
      <w:r>
        <w:rPr>
          <w:rFonts w:cs="Arial"/>
          <w:b/>
          <w:sz w:val="20"/>
          <w:szCs w:val="20"/>
          <w:lang w:val="en-GB"/>
        </w:rPr>
        <w:t xml:space="preserve">5.2        </w:t>
      </w:r>
      <w:r w:rsidR="00A97875">
        <w:rPr>
          <w:rFonts w:cs="Arial"/>
          <w:b/>
          <w:sz w:val="20"/>
          <w:szCs w:val="20"/>
          <w:lang w:val="en-GB"/>
        </w:rPr>
        <w:t>Teaching Excellence Framework (TEF) Year 2 Narrative Submission</w:t>
      </w:r>
    </w:p>
    <w:p w:rsidR="00A97875" w:rsidRDefault="00A97875" w:rsidP="00C73BCA">
      <w:pPr>
        <w:tabs>
          <w:tab w:val="left" w:pos="851"/>
          <w:tab w:val="left" w:pos="1950"/>
          <w:tab w:val="right" w:pos="8268"/>
        </w:tabs>
        <w:ind w:left="1950" w:hanging="1950"/>
        <w:rPr>
          <w:rFonts w:cs="Arial"/>
          <w:sz w:val="20"/>
          <w:szCs w:val="20"/>
          <w:lang w:val="en-GB"/>
        </w:rPr>
      </w:pPr>
    </w:p>
    <w:p w:rsidR="00AA438F" w:rsidRDefault="00A97875" w:rsidP="00E8303C">
      <w:pPr>
        <w:tabs>
          <w:tab w:val="left" w:pos="709"/>
          <w:tab w:val="left" w:pos="851"/>
          <w:tab w:val="right" w:pos="8268"/>
        </w:tabs>
        <w:ind w:left="709" w:hanging="709"/>
        <w:jc w:val="both"/>
        <w:rPr>
          <w:rFonts w:cs="Arial"/>
          <w:sz w:val="20"/>
          <w:szCs w:val="20"/>
          <w:lang w:val="en-GB"/>
        </w:rPr>
      </w:pPr>
      <w:r>
        <w:rPr>
          <w:rFonts w:cs="Arial"/>
          <w:sz w:val="20"/>
          <w:szCs w:val="20"/>
          <w:lang w:val="en-GB"/>
        </w:rPr>
        <w:t>5.2.1</w:t>
      </w:r>
      <w:r>
        <w:rPr>
          <w:rFonts w:cs="Arial"/>
          <w:sz w:val="20"/>
          <w:szCs w:val="20"/>
          <w:lang w:val="en-GB"/>
        </w:rPr>
        <w:tab/>
      </w:r>
      <w:r w:rsidR="009837F7">
        <w:rPr>
          <w:rFonts w:cs="Arial"/>
          <w:sz w:val="20"/>
          <w:szCs w:val="20"/>
          <w:lang w:val="en-GB"/>
        </w:rPr>
        <w:t>Following the update on the changes to the quality assurance framework in HE and the introduction of the Teac</w:t>
      </w:r>
      <w:r w:rsidR="00E8303C">
        <w:rPr>
          <w:rFonts w:cs="Arial"/>
          <w:sz w:val="20"/>
          <w:szCs w:val="20"/>
          <w:lang w:val="en-GB"/>
        </w:rPr>
        <w:t>hing Excellence Framework (TEF)</w:t>
      </w:r>
      <w:r w:rsidR="009837F7">
        <w:rPr>
          <w:rFonts w:cs="Arial"/>
          <w:sz w:val="20"/>
          <w:szCs w:val="20"/>
          <w:lang w:val="en-GB"/>
        </w:rPr>
        <w:t xml:space="preserve">, the University has participated in TEF </w:t>
      </w:r>
      <w:r w:rsidR="004750C5">
        <w:rPr>
          <w:rFonts w:cs="Arial"/>
          <w:sz w:val="20"/>
          <w:szCs w:val="20"/>
          <w:lang w:val="en-GB"/>
        </w:rPr>
        <w:t xml:space="preserve">year 2 </w:t>
      </w:r>
      <w:r w:rsidR="009837F7">
        <w:rPr>
          <w:rFonts w:cs="Arial"/>
          <w:sz w:val="20"/>
          <w:szCs w:val="20"/>
          <w:lang w:val="en-GB"/>
        </w:rPr>
        <w:t>and the required fifteen page narrative to provide further evidence alongside a pre-defined set of data metrics was submitted on 26 January 2017.</w:t>
      </w:r>
    </w:p>
    <w:p w:rsidR="009837F7" w:rsidRDefault="009837F7" w:rsidP="009837F7">
      <w:pPr>
        <w:tabs>
          <w:tab w:val="left" w:pos="709"/>
          <w:tab w:val="left" w:pos="851"/>
          <w:tab w:val="right" w:pos="8268"/>
        </w:tabs>
        <w:ind w:left="709" w:hanging="709"/>
        <w:rPr>
          <w:rFonts w:cs="Arial"/>
          <w:sz w:val="20"/>
          <w:szCs w:val="20"/>
          <w:lang w:val="en-GB"/>
        </w:rPr>
      </w:pPr>
    </w:p>
    <w:p w:rsidR="009837F7" w:rsidRDefault="00974C11" w:rsidP="009A488D">
      <w:pPr>
        <w:tabs>
          <w:tab w:val="left" w:pos="709"/>
          <w:tab w:val="left" w:pos="851"/>
          <w:tab w:val="right" w:pos="8268"/>
        </w:tabs>
        <w:ind w:left="709" w:hanging="709"/>
        <w:jc w:val="both"/>
        <w:rPr>
          <w:rFonts w:cs="Arial"/>
          <w:sz w:val="20"/>
          <w:szCs w:val="20"/>
          <w:lang w:val="en-GB"/>
        </w:rPr>
      </w:pPr>
      <w:r>
        <w:rPr>
          <w:rFonts w:cs="Arial"/>
          <w:sz w:val="20"/>
          <w:szCs w:val="20"/>
          <w:lang w:val="en-GB"/>
        </w:rPr>
        <w:t>5.2.2</w:t>
      </w:r>
      <w:r>
        <w:rPr>
          <w:rFonts w:cs="Arial"/>
          <w:sz w:val="20"/>
          <w:szCs w:val="20"/>
          <w:lang w:val="en-GB"/>
        </w:rPr>
        <w:tab/>
        <w:t>There wa</w:t>
      </w:r>
      <w:r w:rsidR="009837F7">
        <w:rPr>
          <w:rFonts w:cs="Arial"/>
          <w:sz w:val="20"/>
          <w:szCs w:val="20"/>
          <w:lang w:val="en-GB"/>
        </w:rPr>
        <w:t>s a defined process for evaluation of TEF submissions</w:t>
      </w:r>
      <w:r>
        <w:rPr>
          <w:rFonts w:cs="Arial"/>
          <w:sz w:val="20"/>
          <w:szCs w:val="20"/>
          <w:lang w:val="en-GB"/>
        </w:rPr>
        <w:t xml:space="preserve"> by the TEF Panel</w:t>
      </w:r>
      <w:r w:rsidR="009837F7">
        <w:rPr>
          <w:rFonts w:cs="Arial"/>
          <w:sz w:val="20"/>
          <w:szCs w:val="20"/>
          <w:lang w:val="en-GB"/>
        </w:rPr>
        <w:t>. The outcome</w:t>
      </w:r>
      <w:r>
        <w:rPr>
          <w:rFonts w:cs="Arial"/>
          <w:sz w:val="20"/>
          <w:szCs w:val="20"/>
          <w:lang w:val="en-GB"/>
        </w:rPr>
        <w:t>s</w:t>
      </w:r>
      <w:r w:rsidR="009837F7">
        <w:rPr>
          <w:rFonts w:cs="Arial"/>
          <w:sz w:val="20"/>
          <w:szCs w:val="20"/>
          <w:lang w:val="en-GB"/>
        </w:rPr>
        <w:t xml:space="preserve"> would be notified to institutions by late May 2017. </w:t>
      </w:r>
      <w:r>
        <w:rPr>
          <w:rFonts w:cs="Arial"/>
          <w:sz w:val="20"/>
          <w:szCs w:val="20"/>
          <w:lang w:val="en-GB"/>
        </w:rPr>
        <w:t xml:space="preserve">As </w:t>
      </w:r>
      <w:r w:rsidR="009837F7">
        <w:rPr>
          <w:rFonts w:cs="Arial"/>
          <w:sz w:val="20"/>
          <w:szCs w:val="20"/>
          <w:lang w:val="en-GB"/>
        </w:rPr>
        <w:t>metric</w:t>
      </w:r>
      <w:r w:rsidR="001666B7">
        <w:rPr>
          <w:rFonts w:cs="Arial"/>
          <w:sz w:val="20"/>
          <w:szCs w:val="20"/>
          <w:lang w:val="en-GB"/>
        </w:rPr>
        <w:t xml:space="preserve"> data </w:t>
      </w:r>
      <w:r>
        <w:rPr>
          <w:rFonts w:cs="Arial"/>
          <w:sz w:val="20"/>
          <w:szCs w:val="20"/>
          <w:lang w:val="en-GB"/>
        </w:rPr>
        <w:t xml:space="preserve">were </w:t>
      </w:r>
      <w:r w:rsidR="009837F7">
        <w:rPr>
          <w:rFonts w:cs="Arial"/>
          <w:sz w:val="20"/>
          <w:szCs w:val="20"/>
          <w:lang w:val="en-GB"/>
        </w:rPr>
        <w:t xml:space="preserve">averaged over three years, </w:t>
      </w:r>
      <w:r w:rsidR="009A488D">
        <w:rPr>
          <w:rFonts w:cs="Arial"/>
          <w:sz w:val="20"/>
          <w:szCs w:val="20"/>
          <w:lang w:val="en-GB"/>
        </w:rPr>
        <w:t xml:space="preserve">the </w:t>
      </w:r>
      <w:r w:rsidR="001666B7">
        <w:rPr>
          <w:rFonts w:cs="Arial"/>
          <w:sz w:val="20"/>
          <w:szCs w:val="20"/>
          <w:lang w:val="en-GB"/>
        </w:rPr>
        <w:t xml:space="preserve">impact of NSS </w:t>
      </w:r>
      <w:r w:rsidR="009837F7">
        <w:rPr>
          <w:rFonts w:cs="Arial"/>
          <w:sz w:val="20"/>
          <w:szCs w:val="20"/>
          <w:lang w:val="en-GB"/>
        </w:rPr>
        <w:t>put the University in a Bronze position</w:t>
      </w:r>
      <w:r w:rsidR="001666B7">
        <w:rPr>
          <w:rFonts w:cs="Arial"/>
          <w:sz w:val="20"/>
          <w:szCs w:val="20"/>
          <w:lang w:val="en-GB"/>
        </w:rPr>
        <w:t xml:space="preserve"> based on metrics alone</w:t>
      </w:r>
      <w:r w:rsidR="009837F7">
        <w:rPr>
          <w:rFonts w:cs="Arial"/>
          <w:sz w:val="20"/>
          <w:szCs w:val="20"/>
          <w:lang w:val="en-GB"/>
        </w:rPr>
        <w:t xml:space="preserve">, however the University </w:t>
      </w:r>
      <w:r w:rsidR="009A488D">
        <w:rPr>
          <w:rFonts w:cs="Arial"/>
          <w:sz w:val="20"/>
          <w:szCs w:val="20"/>
          <w:lang w:val="en-GB"/>
        </w:rPr>
        <w:t xml:space="preserve">had </w:t>
      </w:r>
      <w:r w:rsidR="009837F7">
        <w:rPr>
          <w:rFonts w:cs="Arial"/>
          <w:sz w:val="20"/>
          <w:szCs w:val="20"/>
          <w:lang w:val="en-GB"/>
        </w:rPr>
        <w:t xml:space="preserve">firmly and positively put a case </w:t>
      </w:r>
      <w:r w:rsidR="001666B7">
        <w:rPr>
          <w:rFonts w:cs="Arial"/>
          <w:sz w:val="20"/>
          <w:szCs w:val="20"/>
          <w:lang w:val="en-GB"/>
        </w:rPr>
        <w:t>in the narrative that</w:t>
      </w:r>
      <w:r w:rsidR="009837F7">
        <w:rPr>
          <w:rFonts w:cs="Arial"/>
          <w:sz w:val="20"/>
          <w:szCs w:val="20"/>
          <w:lang w:val="en-GB"/>
        </w:rPr>
        <w:t xml:space="preserve"> the University </w:t>
      </w:r>
      <w:r w:rsidR="001666B7">
        <w:rPr>
          <w:rFonts w:cs="Arial"/>
          <w:sz w:val="20"/>
          <w:szCs w:val="20"/>
          <w:lang w:val="en-GB"/>
        </w:rPr>
        <w:t>was</w:t>
      </w:r>
      <w:r w:rsidR="009837F7">
        <w:rPr>
          <w:rFonts w:cs="Arial"/>
          <w:sz w:val="20"/>
          <w:szCs w:val="20"/>
          <w:lang w:val="en-GB"/>
        </w:rPr>
        <w:t xml:space="preserve"> Silver</w:t>
      </w:r>
      <w:r w:rsidR="001666B7">
        <w:rPr>
          <w:rFonts w:cs="Arial"/>
          <w:sz w:val="20"/>
          <w:szCs w:val="20"/>
          <w:lang w:val="en-GB"/>
        </w:rPr>
        <w:t>.</w:t>
      </w:r>
      <w:r w:rsidR="009A488D">
        <w:rPr>
          <w:rFonts w:cs="Arial"/>
          <w:sz w:val="20"/>
          <w:szCs w:val="20"/>
          <w:lang w:val="en-GB"/>
        </w:rPr>
        <w:t xml:space="preserve"> O</w:t>
      </w:r>
      <w:r w:rsidR="009837F7">
        <w:rPr>
          <w:rFonts w:cs="Arial"/>
          <w:sz w:val="20"/>
          <w:szCs w:val="20"/>
          <w:lang w:val="en-GB"/>
        </w:rPr>
        <w:t>n several occasions, Prof Husbands</w:t>
      </w:r>
      <w:r w:rsidR="009A488D">
        <w:rPr>
          <w:rFonts w:cs="Arial"/>
          <w:sz w:val="20"/>
          <w:szCs w:val="20"/>
          <w:lang w:val="en-GB"/>
        </w:rPr>
        <w:t xml:space="preserve">, the </w:t>
      </w:r>
      <w:r w:rsidR="001666B7">
        <w:rPr>
          <w:rFonts w:cs="Arial"/>
          <w:sz w:val="20"/>
          <w:szCs w:val="20"/>
          <w:lang w:val="en-GB"/>
        </w:rPr>
        <w:t>C</w:t>
      </w:r>
      <w:r w:rsidR="009A488D">
        <w:rPr>
          <w:rFonts w:cs="Arial"/>
          <w:sz w:val="20"/>
          <w:szCs w:val="20"/>
          <w:lang w:val="en-GB"/>
        </w:rPr>
        <w:t>hair of the TEF panel,</w:t>
      </w:r>
      <w:r w:rsidR="009837F7">
        <w:rPr>
          <w:rFonts w:cs="Arial"/>
          <w:sz w:val="20"/>
          <w:szCs w:val="20"/>
          <w:lang w:val="en-GB"/>
        </w:rPr>
        <w:t xml:space="preserve"> had stated that </w:t>
      </w:r>
      <w:r w:rsidR="00377DE1">
        <w:rPr>
          <w:rFonts w:cs="Arial"/>
          <w:sz w:val="20"/>
          <w:szCs w:val="20"/>
          <w:lang w:val="en-GB"/>
        </w:rPr>
        <w:t>t</w:t>
      </w:r>
      <w:r w:rsidR="009A488D">
        <w:rPr>
          <w:rFonts w:cs="Arial"/>
          <w:sz w:val="20"/>
          <w:szCs w:val="20"/>
          <w:lang w:val="en-GB"/>
        </w:rPr>
        <w:t xml:space="preserve">he NSS should not </w:t>
      </w:r>
      <w:r w:rsidR="001666B7">
        <w:rPr>
          <w:rFonts w:cs="Arial"/>
          <w:sz w:val="20"/>
          <w:szCs w:val="20"/>
          <w:lang w:val="en-GB"/>
        </w:rPr>
        <w:t xml:space="preserve">be over-weighted by assessors </w:t>
      </w:r>
      <w:r w:rsidR="009A488D">
        <w:rPr>
          <w:rFonts w:cs="Arial"/>
          <w:sz w:val="20"/>
          <w:szCs w:val="20"/>
          <w:lang w:val="en-GB"/>
        </w:rPr>
        <w:t>in the TEF assessment process.</w:t>
      </w:r>
    </w:p>
    <w:p w:rsidR="009837F7" w:rsidRDefault="009837F7" w:rsidP="009837F7">
      <w:pPr>
        <w:tabs>
          <w:tab w:val="left" w:pos="709"/>
          <w:tab w:val="left" w:pos="851"/>
          <w:tab w:val="right" w:pos="8268"/>
        </w:tabs>
        <w:ind w:left="709" w:hanging="709"/>
        <w:rPr>
          <w:rFonts w:cs="Arial"/>
          <w:sz w:val="20"/>
          <w:szCs w:val="20"/>
          <w:lang w:val="en-GB"/>
        </w:rPr>
      </w:pPr>
    </w:p>
    <w:p w:rsidR="009837F7" w:rsidRDefault="009837F7" w:rsidP="009837F7">
      <w:pPr>
        <w:tabs>
          <w:tab w:val="left" w:pos="709"/>
          <w:tab w:val="left" w:pos="851"/>
          <w:tab w:val="right" w:pos="8268"/>
        </w:tabs>
        <w:ind w:left="709" w:hanging="709"/>
        <w:rPr>
          <w:rFonts w:cs="Arial"/>
          <w:sz w:val="20"/>
          <w:szCs w:val="20"/>
          <w:lang w:val="en-GB"/>
        </w:rPr>
      </w:pPr>
      <w:r>
        <w:rPr>
          <w:rFonts w:cs="Arial"/>
          <w:sz w:val="20"/>
          <w:szCs w:val="20"/>
          <w:lang w:val="en-GB"/>
        </w:rPr>
        <w:t>5.2.3</w:t>
      </w:r>
      <w:r>
        <w:rPr>
          <w:rFonts w:cs="Arial"/>
          <w:sz w:val="20"/>
          <w:szCs w:val="20"/>
          <w:lang w:val="en-GB"/>
        </w:rPr>
        <w:tab/>
        <w:t>Ms Mack reminded Senators the paper was confidential to Senate and was not for sharing.</w:t>
      </w:r>
    </w:p>
    <w:p w:rsidR="009837F7" w:rsidRDefault="009837F7" w:rsidP="009837F7">
      <w:pPr>
        <w:tabs>
          <w:tab w:val="left" w:pos="709"/>
          <w:tab w:val="left" w:pos="851"/>
          <w:tab w:val="right" w:pos="8268"/>
        </w:tabs>
        <w:ind w:left="709" w:hanging="709"/>
        <w:rPr>
          <w:rFonts w:cs="Arial"/>
          <w:sz w:val="20"/>
          <w:szCs w:val="20"/>
          <w:lang w:val="en-GB"/>
        </w:rPr>
      </w:pPr>
    </w:p>
    <w:p w:rsidR="009837F7" w:rsidRDefault="009837F7" w:rsidP="00974C11">
      <w:pPr>
        <w:tabs>
          <w:tab w:val="left" w:pos="709"/>
          <w:tab w:val="left" w:pos="851"/>
          <w:tab w:val="right" w:pos="8268"/>
        </w:tabs>
        <w:ind w:left="709" w:hanging="709"/>
        <w:jc w:val="both"/>
        <w:rPr>
          <w:rFonts w:cs="Arial"/>
          <w:sz w:val="20"/>
          <w:szCs w:val="20"/>
          <w:lang w:val="en-GB"/>
        </w:rPr>
      </w:pPr>
      <w:r>
        <w:rPr>
          <w:rFonts w:cs="Arial"/>
          <w:sz w:val="20"/>
          <w:szCs w:val="20"/>
          <w:lang w:val="en-GB"/>
        </w:rPr>
        <w:t>5.2.4</w:t>
      </w:r>
      <w:r>
        <w:rPr>
          <w:rFonts w:cs="Arial"/>
          <w:sz w:val="20"/>
          <w:szCs w:val="20"/>
          <w:lang w:val="en-GB"/>
        </w:rPr>
        <w:tab/>
        <w:t>Dr Southern was pleased to see a good combination of qualitative and quantitative information included in the submission but could not see any link to the previous TEF submission and he believed that reviewers of the TEF would be looking for a trajectory showing where the University had started and how the University had address</w:t>
      </w:r>
      <w:r w:rsidR="00974C11">
        <w:rPr>
          <w:rFonts w:cs="Arial"/>
          <w:sz w:val="20"/>
          <w:szCs w:val="20"/>
          <w:lang w:val="en-GB"/>
        </w:rPr>
        <w:t>ed</w:t>
      </w:r>
      <w:r>
        <w:rPr>
          <w:rFonts w:cs="Arial"/>
          <w:sz w:val="20"/>
          <w:szCs w:val="20"/>
          <w:lang w:val="en-GB"/>
        </w:rPr>
        <w:t xml:space="preserve"> issues previously submitted. Dr Southern also expected to see evidence of </w:t>
      </w:r>
      <w:r w:rsidR="006E4B7B">
        <w:rPr>
          <w:rFonts w:cs="Arial"/>
          <w:sz w:val="20"/>
          <w:szCs w:val="20"/>
          <w:lang w:val="en-GB"/>
        </w:rPr>
        <w:t xml:space="preserve">any planned improvements and policies put into place, so that for the next stage of TEF, there would evidence of successes and failures.  </w:t>
      </w:r>
    </w:p>
    <w:p w:rsidR="00974C11" w:rsidRDefault="00974C11" w:rsidP="00974C11">
      <w:pPr>
        <w:tabs>
          <w:tab w:val="left" w:pos="709"/>
          <w:tab w:val="left" w:pos="851"/>
          <w:tab w:val="right" w:pos="8268"/>
        </w:tabs>
        <w:ind w:left="709" w:hanging="709"/>
        <w:jc w:val="both"/>
        <w:rPr>
          <w:rFonts w:cs="Arial"/>
          <w:sz w:val="20"/>
          <w:szCs w:val="20"/>
          <w:lang w:val="en-GB"/>
        </w:rPr>
      </w:pPr>
    </w:p>
    <w:p w:rsidR="006E4B7B" w:rsidRDefault="006E4B7B" w:rsidP="00D96D21">
      <w:pPr>
        <w:tabs>
          <w:tab w:val="left" w:pos="709"/>
          <w:tab w:val="left" w:pos="851"/>
          <w:tab w:val="right" w:pos="8268"/>
        </w:tabs>
        <w:ind w:left="709" w:hanging="709"/>
        <w:jc w:val="both"/>
        <w:rPr>
          <w:rFonts w:cs="Arial"/>
          <w:sz w:val="20"/>
          <w:szCs w:val="20"/>
          <w:lang w:val="en-GB"/>
        </w:rPr>
      </w:pPr>
      <w:r>
        <w:rPr>
          <w:rFonts w:cs="Arial"/>
          <w:sz w:val="20"/>
          <w:szCs w:val="20"/>
          <w:lang w:val="en-GB"/>
        </w:rPr>
        <w:t>5.2.5</w:t>
      </w:r>
      <w:r>
        <w:rPr>
          <w:rFonts w:cs="Arial"/>
          <w:sz w:val="20"/>
          <w:szCs w:val="20"/>
          <w:lang w:val="en-GB"/>
        </w:rPr>
        <w:tab/>
        <w:t>Ms Mack reminded Senators that this was the University’s first TEF submission</w:t>
      </w:r>
      <w:r w:rsidR="00D96D21">
        <w:rPr>
          <w:rFonts w:cs="Arial"/>
          <w:sz w:val="20"/>
          <w:szCs w:val="20"/>
          <w:lang w:val="en-GB"/>
        </w:rPr>
        <w:t xml:space="preserve">. The guidance had made it very clear that </w:t>
      </w:r>
      <w:r w:rsidR="00974C11">
        <w:rPr>
          <w:rFonts w:cs="Arial"/>
          <w:sz w:val="20"/>
          <w:szCs w:val="20"/>
          <w:lang w:val="en-GB"/>
        </w:rPr>
        <w:t>the P</w:t>
      </w:r>
      <w:r>
        <w:rPr>
          <w:rFonts w:cs="Arial"/>
          <w:sz w:val="20"/>
          <w:szCs w:val="20"/>
          <w:lang w:val="en-GB"/>
        </w:rPr>
        <w:t>anel did not</w:t>
      </w:r>
      <w:r w:rsidR="001666B7">
        <w:rPr>
          <w:rFonts w:cs="Arial"/>
          <w:sz w:val="20"/>
          <w:szCs w:val="20"/>
          <w:lang w:val="en-GB"/>
        </w:rPr>
        <w:t xml:space="preserve"> want a focus on </w:t>
      </w:r>
      <w:r>
        <w:rPr>
          <w:rFonts w:cs="Arial"/>
          <w:sz w:val="20"/>
          <w:szCs w:val="20"/>
          <w:lang w:val="en-GB"/>
        </w:rPr>
        <w:t>future plans</w:t>
      </w:r>
      <w:r w:rsidR="001666B7">
        <w:rPr>
          <w:rFonts w:cs="Arial"/>
          <w:sz w:val="20"/>
          <w:szCs w:val="20"/>
          <w:lang w:val="en-GB"/>
        </w:rPr>
        <w:t>, the emphasis was on current impact and outcomes for students</w:t>
      </w:r>
      <w:r>
        <w:rPr>
          <w:rFonts w:cs="Arial"/>
          <w:sz w:val="20"/>
          <w:szCs w:val="20"/>
          <w:lang w:val="en-GB"/>
        </w:rPr>
        <w:t>. Ms Mack explained that TEF was very different from the REF. The submission was very honest and showed areas where the University had not performed as well as expected, and in May 2017 when all submissions were published, all Universities would be scrutinising</w:t>
      </w:r>
      <w:r w:rsidR="00974C11">
        <w:rPr>
          <w:rFonts w:cs="Arial"/>
          <w:sz w:val="20"/>
          <w:szCs w:val="20"/>
          <w:lang w:val="en-GB"/>
        </w:rPr>
        <w:t xml:space="preserve"> </w:t>
      </w:r>
      <w:r>
        <w:rPr>
          <w:rFonts w:cs="Arial"/>
          <w:sz w:val="20"/>
          <w:szCs w:val="20"/>
          <w:lang w:val="en-GB"/>
        </w:rPr>
        <w:t>submissions</w:t>
      </w:r>
      <w:r w:rsidR="00974C11">
        <w:rPr>
          <w:rFonts w:cs="Arial"/>
          <w:sz w:val="20"/>
          <w:szCs w:val="20"/>
          <w:lang w:val="en-GB"/>
        </w:rPr>
        <w:t xml:space="preserve"> made by other HEIs</w:t>
      </w:r>
      <w:r>
        <w:rPr>
          <w:rFonts w:cs="Arial"/>
          <w:sz w:val="20"/>
          <w:szCs w:val="20"/>
          <w:lang w:val="en-GB"/>
        </w:rPr>
        <w:t xml:space="preserve">. Senators were reassured that TEF Year 3 </w:t>
      </w:r>
      <w:r w:rsidR="001666B7">
        <w:rPr>
          <w:rFonts w:cs="Arial"/>
          <w:sz w:val="20"/>
          <w:szCs w:val="20"/>
          <w:lang w:val="en-GB"/>
        </w:rPr>
        <w:t xml:space="preserve">metrics </w:t>
      </w:r>
      <w:r>
        <w:rPr>
          <w:rFonts w:cs="Arial"/>
          <w:sz w:val="20"/>
          <w:szCs w:val="20"/>
          <w:lang w:val="en-GB"/>
        </w:rPr>
        <w:t>would reveal a much improved picture for the University</w:t>
      </w:r>
      <w:r w:rsidR="001666B7">
        <w:rPr>
          <w:rFonts w:cs="Arial"/>
          <w:sz w:val="20"/>
          <w:szCs w:val="20"/>
          <w:lang w:val="en-GB"/>
        </w:rPr>
        <w:t xml:space="preserve"> provided that NSS performance continued to improve</w:t>
      </w:r>
      <w:r>
        <w:rPr>
          <w:rFonts w:cs="Arial"/>
          <w:sz w:val="20"/>
          <w:szCs w:val="20"/>
          <w:lang w:val="en-GB"/>
        </w:rPr>
        <w:t>.</w:t>
      </w:r>
    </w:p>
    <w:p w:rsidR="005F45D9" w:rsidRDefault="005F45D9" w:rsidP="00D96D21">
      <w:pPr>
        <w:tabs>
          <w:tab w:val="left" w:pos="709"/>
          <w:tab w:val="left" w:pos="851"/>
          <w:tab w:val="right" w:pos="8268"/>
        </w:tabs>
        <w:ind w:left="709" w:hanging="709"/>
        <w:jc w:val="both"/>
        <w:rPr>
          <w:rFonts w:cs="Arial"/>
          <w:sz w:val="20"/>
          <w:szCs w:val="20"/>
          <w:lang w:val="en-GB"/>
        </w:rPr>
      </w:pPr>
    </w:p>
    <w:p w:rsidR="006E4B7B" w:rsidRDefault="006E4B7B" w:rsidP="00D96D21">
      <w:pPr>
        <w:tabs>
          <w:tab w:val="left" w:pos="709"/>
          <w:tab w:val="left" w:pos="851"/>
          <w:tab w:val="right" w:pos="8268"/>
        </w:tabs>
        <w:ind w:left="709" w:hanging="709"/>
        <w:jc w:val="both"/>
        <w:rPr>
          <w:rFonts w:cs="Arial"/>
          <w:sz w:val="20"/>
          <w:szCs w:val="20"/>
          <w:lang w:val="en-GB"/>
        </w:rPr>
      </w:pPr>
      <w:r>
        <w:rPr>
          <w:rFonts w:cs="Arial"/>
          <w:sz w:val="20"/>
          <w:szCs w:val="20"/>
          <w:lang w:val="en-GB"/>
        </w:rPr>
        <w:t>5.2.6</w:t>
      </w:r>
      <w:r>
        <w:rPr>
          <w:rFonts w:cs="Arial"/>
          <w:sz w:val="20"/>
          <w:szCs w:val="20"/>
          <w:lang w:val="en-GB"/>
        </w:rPr>
        <w:tab/>
        <w:t xml:space="preserve">Prof Tee commended the excellent data provided within the submission which would have </w:t>
      </w:r>
      <w:r w:rsidR="00974C11">
        <w:rPr>
          <w:rFonts w:cs="Arial"/>
          <w:sz w:val="20"/>
          <w:szCs w:val="20"/>
          <w:lang w:val="en-GB"/>
        </w:rPr>
        <w:t>been very difficult to gather. M</w:t>
      </w:r>
      <w:r>
        <w:rPr>
          <w:rFonts w:cs="Arial"/>
          <w:sz w:val="20"/>
          <w:szCs w:val="20"/>
          <w:lang w:val="en-GB"/>
        </w:rPr>
        <w:t xml:space="preserve">s Mack confirmed that any information that could be provided by Faculties which would assist with the TEF Year 3 submission would be appreciated. </w:t>
      </w:r>
      <w:r w:rsidR="001666B7">
        <w:rPr>
          <w:rFonts w:cs="Arial"/>
          <w:sz w:val="20"/>
          <w:szCs w:val="20"/>
          <w:lang w:val="en-GB"/>
        </w:rPr>
        <w:t>The Steering Group would be considering any immediate ‘</w:t>
      </w:r>
      <w:r>
        <w:rPr>
          <w:rFonts w:cs="Arial"/>
          <w:sz w:val="20"/>
          <w:szCs w:val="20"/>
          <w:lang w:val="en-GB"/>
        </w:rPr>
        <w:t>quick wins’</w:t>
      </w:r>
      <w:r w:rsidR="001666B7">
        <w:rPr>
          <w:rFonts w:cs="Arial"/>
          <w:sz w:val="20"/>
          <w:szCs w:val="20"/>
          <w:lang w:val="en-GB"/>
        </w:rPr>
        <w:t xml:space="preserve"> in the current academic year and also looking at medium term priorities. </w:t>
      </w:r>
      <w:r w:rsidR="00D96D21">
        <w:rPr>
          <w:rFonts w:cs="Arial"/>
          <w:sz w:val="20"/>
          <w:szCs w:val="20"/>
          <w:lang w:val="en-GB"/>
        </w:rPr>
        <w:t>I</w:t>
      </w:r>
      <w:r>
        <w:rPr>
          <w:rFonts w:cs="Arial"/>
          <w:sz w:val="20"/>
          <w:szCs w:val="20"/>
          <w:lang w:val="en-GB"/>
        </w:rPr>
        <w:t xml:space="preserve">t was now important for the University to develop its own data and analysis. Prof Rosser congratulated the Steering Group for completing the submission in </w:t>
      </w:r>
      <w:r w:rsidR="00974C11">
        <w:rPr>
          <w:rFonts w:cs="Arial"/>
          <w:sz w:val="20"/>
          <w:szCs w:val="20"/>
          <w:lang w:val="en-GB"/>
        </w:rPr>
        <w:t xml:space="preserve">such </w:t>
      </w:r>
      <w:r>
        <w:rPr>
          <w:rFonts w:cs="Arial"/>
          <w:sz w:val="20"/>
          <w:szCs w:val="20"/>
          <w:lang w:val="en-GB"/>
        </w:rPr>
        <w:t>a short timeframe.</w:t>
      </w:r>
    </w:p>
    <w:p w:rsidR="003F5B1D" w:rsidRDefault="003F5B1D" w:rsidP="00D96D21">
      <w:pPr>
        <w:tabs>
          <w:tab w:val="left" w:pos="709"/>
          <w:tab w:val="left" w:pos="851"/>
          <w:tab w:val="right" w:pos="8268"/>
        </w:tabs>
        <w:ind w:left="709" w:hanging="709"/>
        <w:jc w:val="both"/>
        <w:rPr>
          <w:rFonts w:cs="Arial"/>
          <w:sz w:val="20"/>
          <w:szCs w:val="20"/>
          <w:lang w:val="en-GB"/>
        </w:rPr>
      </w:pPr>
    </w:p>
    <w:p w:rsidR="003F5B1D" w:rsidRDefault="003F5B1D" w:rsidP="00D96D21">
      <w:pPr>
        <w:tabs>
          <w:tab w:val="left" w:pos="709"/>
          <w:tab w:val="left" w:pos="851"/>
          <w:tab w:val="right" w:pos="8268"/>
        </w:tabs>
        <w:ind w:left="709" w:hanging="709"/>
        <w:jc w:val="both"/>
        <w:rPr>
          <w:rFonts w:cs="Arial"/>
          <w:sz w:val="20"/>
          <w:szCs w:val="20"/>
          <w:lang w:val="en-GB"/>
        </w:rPr>
      </w:pPr>
    </w:p>
    <w:p w:rsidR="003F5B1D" w:rsidRDefault="003F5B1D" w:rsidP="00D96D21">
      <w:pPr>
        <w:tabs>
          <w:tab w:val="left" w:pos="709"/>
          <w:tab w:val="left" w:pos="851"/>
          <w:tab w:val="right" w:pos="8268"/>
        </w:tabs>
        <w:ind w:left="709" w:hanging="709"/>
        <w:jc w:val="both"/>
        <w:rPr>
          <w:rFonts w:cs="Arial"/>
          <w:sz w:val="20"/>
          <w:szCs w:val="20"/>
          <w:lang w:val="en-GB"/>
        </w:rPr>
      </w:pPr>
    </w:p>
    <w:p w:rsidR="003F5B1D" w:rsidRDefault="003F5B1D" w:rsidP="00D96D21">
      <w:pPr>
        <w:tabs>
          <w:tab w:val="left" w:pos="709"/>
          <w:tab w:val="left" w:pos="851"/>
          <w:tab w:val="right" w:pos="8268"/>
        </w:tabs>
        <w:ind w:left="709" w:hanging="709"/>
        <w:jc w:val="both"/>
        <w:rPr>
          <w:rFonts w:cs="Arial"/>
          <w:sz w:val="20"/>
          <w:szCs w:val="20"/>
          <w:lang w:val="en-GB"/>
        </w:rPr>
      </w:pPr>
    </w:p>
    <w:p w:rsidR="00974C11" w:rsidRDefault="00974C11" w:rsidP="00974C11">
      <w:pPr>
        <w:tabs>
          <w:tab w:val="left" w:pos="709"/>
          <w:tab w:val="left" w:pos="851"/>
          <w:tab w:val="right" w:pos="8268"/>
        </w:tabs>
        <w:ind w:left="709" w:hanging="709"/>
        <w:jc w:val="both"/>
        <w:rPr>
          <w:rFonts w:cs="Arial"/>
          <w:sz w:val="20"/>
          <w:szCs w:val="20"/>
          <w:lang w:val="en-GB"/>
        </w:rPr>
      </w:pPr>
    </w:p>
    <w:p w:rsidR="00974C11" w:rsidRDefault="00974C11" w:rsidP="00D96D21">
      <w:pPr>
        <w:tabs>
          <w:tab w:val="left" w:pos="709"/>
          <w:tab w:val="left" w:pos="851"/>
          <w:tab w:val="right" w:pos="8268"/>
        </w:tabs>
        <w:ind w:left="709" w:hanging="709"/>
        <w:jc w:val="both"/>
        <w:rPr>
          <w:rFonts w:cs="Arial"/>
          <w:sz w:val="20"/>
          <w:szCs w:val="20"/>
          <w:lang w:val="en-GB"/>
        </w:rPr>
      </w:pPr>
      <w:r>
        <w:rPr>
          <w:rFonts w:cs="Arial"/>
          <w:sz w:val="20"/>
          <w:szCs w:val="20"/>
          <w:lang w:val="en-GB"/>
        </w:rPr>
        <w:t>5.2.7</w:t>
      </w:r>
      <w:r>
        <w:rPr>
          <w:rFonts w:cs="Arial"/>
          <w:sz w:val="20"/>
          <w:szCs w:val="20"/>
          <w:lang w:val="en-GB"/>
        </w:rPr>
        <w:tab/>
        <w:t>Ms Mack then handed over to Ms Forster who provided further information</w:t>
      </w:r>
      <w:r w:rsidR="00D96D21">
        <w:rPr>
          <w:rFonts w:cs="Arial"/>
          <w:sz w:val="20"/>
          <w:szCs w:val="20"/>
          <w:lang w:val="en-GB"/>
        </w:rPr>
        <w:t xml:space="preserve"> on the next stages of the TEF</w:t>
      </w:r>
      <w:r>
        <w:rPr>
          <w:rFonts w:cs="Arial"/>
          <w:sz w:val="20"/>
          <w:szCs w:val="20"/>
          <w:lang w:val="en-GB"/>
        </w:rPr>
        <w:t>.</w:t>
      </w:r>
    </w:p>
    <w:p w:rsidR="003F5B1D" w:rsidRDefault="003F5B1D" w:rsidP="00D96D21">
      <w:pPr>
        <w:tabs>
          <w:tab w:val="left" w:pos="709"/>
          <w:tab w:val="left" w:pos="851"/>
          <w:tab w:val="right" w:pos="8268"/>
        </w:tabs>
        <w:ind w:left="709" w:hanging="709"/>
        <w:jc w:val="both"/>
        <w:rPr>
          <w:rFonts w:cs="Arial"/>
          <w:sz w:val="20"/>
          <w:szCs w:val="20"/>
          <w:lang w:val="en-GB"/>
        </w:rPr>
      </w:pPr>
    </w:p>
    <w:p w:rsidR="006E4B7B" w:rsidRDefault="00914BF0" w:rsidP="00D96D21">
      <w:pPr>
        <w:tabs>
          <w:tab w:val="left" w:pos="709"/>
          <w:tab w:val="left" w:pos="851"/>
          <w:tab w:val="right" w:pos="8268"/>
        </w:tabs>
        <w:ind w:left="709" w:hanging="709"/>
        <w:jc w:val="both"/>
        <w:rPr>
          <w:rFonts w:cs="Arial"/>
          <w:sz w:val="20"/>
          <w:szCs w:val="20"/>
          <w:lang w:val="en-GB"/>
        </w:rPr>
      </w:pPr>
      <w:r>
        <w:rPr>
          <w:rFonts w:cs="Arial"/>
          <w:sz w:val="20"/>
          <w:szCs w:val="20"/>
          <w:lang w:val="en-GB"/>
        </w:rPr>
        <w:t>5.2.8</w:t>
      </w:r>
      <w:r w:rsidR="006E4B7B">
        <w:rPr>
          <w:rFonts w:cs="Arial"/>
          <w:sz w:val="20"/>
          <w:szCs w:val="20"/>
          <w:lang w:val="en-GB"/>
        </w:rPr>
        <w:tab/>
      </w:r>
      <w:r w:rsidR="00B831F5">
        <w:rPr>
          <w:rFonts w:cs="Arial"/>
          <w:sz w:val="20"/>
          <w:szCs w:val="20"/>
          <w:lang w:val="en-GB"/>
        </w:rPr>
        <w:t xml:space="preserve">Ms Forster opened her </w:t>
      </w:r>
      <w:r w:rsidR="00974C11">
        <w:rPr>
          <w:rFonts w:cs="Arial"/>
          <w:sz w:val="20"/>
          <w:szCs w:val="20"/>
          <w:lang w:val="en-GB"/>
        </w:rPr>
        <w:t xml:space="preserve">TEF </w:t>
      </w:r>
      <w:r w:rsidR="00B831F5">
        <w:rPr>
          <w:rFonts w:cs="Arial"/>
          <w:sz w:val="20"/>
          <w:szCs w:val="20"/>
          <w:lang w:val="en-GB"/>
        </w:rPr>
        <w:t>pre</w:t>
      </w:r>
      <w:r w:rsidR="00974C11">
        <w:rPr>
          <w:rFonts w:cs="Arial"/>
          <w:sz w:val="20"/>
          <w:szCs w:val="20"/>
          <w:lang w:val="en-GB"/>
        </w:rPr>
        <w:t>sentation by advising that TEF P</w:t>
      </w:r>
      <w:r w:rsidR="00B831F5">
        <w:rPr>
          <w:rFonts w:cs="Arial"/>
          <w:sz w:val="20"/>
          <w:szCs w:val="20"/>
          <w:lang w:val="en-GB"/>
        </w:rPr>
        <w:t>anels would look at metri</w:t>
      </w:r>
      <w:r w:rsidR="00974C11">
        <w:rPr>
          <w:rFonts w:cs="Arial"/>
          <w:sz w:val="20"/>
          <w:szCs w:val="20"/>
          <w:lang w:val="en-GB"/>
        </w:rPr>
        <w:t>cs to get an initial view, the P</w:t>
      </w:r>
      <w:r w:rsidR="00B831F5">
        <w:rPr>
          <w:rFonts w:cs="Arial"/>
          <w:sz w:val="20"/>
          <w:szCs w:val="20"/>
          <w:lang w:val="en-GB"/>
        </w:rPr>
        <w:t xml:space="preserve">anel would then look at the submission as a whole.  </w:t>
      </w:r>
    </w:p>
    <w:p w:rsidR="00B831F5" w:rsidRDefault="00B831F5" w:rsidP="009837F7">
      <w:pPr>
        <w:tabs>
          <w:tab w:val="left" w:pos="709"/>
          <w:tab w:val="left" w:pos="851"/>
          <w:tab w:val="right" w:pos="8268"/>
        </w:tabs>
        <w:ind w:left="709" w:hanging="709"/>
        <w:rPr>
          <w:rFonts w:cs="Arial"/>
          <w:sz w:val="20"/>
          <w:szCs w:val="20"/>
          <w:lang w:val="en-GB"/>
        </w:rPr>
      </w:pPr>
    </w:p>
    <w:p w:rsidR="00B831F5" w:rsidRDefault="00914BF0" w:rsidP="00D96D21">
      <w:pPr>
        <w:tabs>
          <w:tab w:val="left" w:pos="709"/>
          <w:tab w:val="left" w:pos="851"/>
          <w:tab w:val="right" w:pos="8268"/>
        </w:tabs>
        <w:ind w:left="709" w:hanging="709"/>
        <w:jc w:val="both"/>
        <w:rPr>
          <w:rFonts w:cs="Arial"/>
          <w:sz w:val="20"/>
          <w:szCs w:val="20"/>
          <w:lang w:val="en-GB"/>
        </w:rPr>
      </w:pPr>
      <w:r>
        <w:rPr>
          <w:rFonts w:cs="Arial"/>
          <w:sz w:val="20"/>
          <w:szCs w:val="20"/>
          <w:lang w:val="en-GB"/>
        </w:rPr>
        <w:t>5.2.9</w:t>
      </w:r>
      <w:r w:rsidR="00B831F5">
        <w:rPr>
          <w:rFonts w:cs="Arial"/>
          <w:sz w:val="20"/>
          <w:szCs w:val="20"/>
          <w:lang w:val="en-GB"/>
        </w:rPr>
        <w:tab/>
      </w:r>
      <w:r w:rsidR="00D96D21">
        <w:rPr>
          <w:rFonts w:cs="Arial"/>
          <w:sz w:val="20"/>
          <w:szCs w:val="20"/>
          <w:lang w:val="en-GB"/>
        </w:rPr>
        <w:t xml:space="preserve">For </w:t>
      </w:r>
      <w:r w:rsidR="00B831F5">
        <w:rPr>
          <w:rFonts w:cs="Arial"/>
          <w:sz w:val="20"/>
          <w:szCs w:val="20"/>
          <w:lang w:val="en-GB"/>
        </w:rPr>
        <w:t>TEF Year 1</w:t>
      </w:r>
      <w:r w:rsidR="00D96D21">
        <w:rPr>
          <w:rFonts w:cs="Arial"/>
          <w:sz w:val="20"/>
          <w:szCs w:val="20"/>
          <w:lang w:val="en-GB"/>
        </w:rPr>
        <w:t xml:space="preserve">, </w:t>
      </w:r>
      <w:r w:rsidR="00B831F5">
        <w:rPr>
          <w:rFonts w:cs="Arial"/>
          <w:sz w:val="20"/>
          <w:szCs w:val="20"/>
          <w:lang w:val="en-GB"/>
        </w:rPr>
        <w:t xml:space="preserve">any institution with a </w:t>
      </w:r>
      <w:r w:rsidR="00886002">
        <w:rPr>
          <w:rFonts w:cs="Arial"/>
          <w:sz w:val="20"/>
          <w:szCs w:val="20"/>
          <w:lang w:val="en-GB"/>
        </w:rPr>
        <w:t xml:space="preserve">positive </w:t>
      </w:r>
      <w:r w:rsidR="00B831F5">
        <w:rPr>
          <w:rFonts w:cs="Arial"/>
          <w:sz w:val="20"/>
          <w:szCs w:val="20"/>
          <w:lang w:val="en-GB"/>
        </w:rPr>
        <w:t xml:space="preserve">QAA </w:t>
      </w:r>
      <w:r w:rsidR="00886002">
        <w:rPr>
          <w:rFonts w:cs="Arial"/>
          <w:sz w:val="20"/>
          <w:szCs w:val="20"/>
          <w:lang w:val="en-GB"/>
        </w:rPr>
        <w:t>outcome</w:t>
      </w:r>
      <w:r w:rsidR="00B831F5">
        <w:rPr>
          <w:rFonts w:cs="Arial"/>
          <w:sz w:val="20"/>
          <w:szCs w:val="20"/>
          <w:lang w:val="en-GB"/>
        </w:rPr>
        <w:t xml:space="preserve"> in July 2016 </w:t>
      </w:r>
      <w:r w:rsidR="00D96D21">
        <w:rPr>
          <w:rFonts w:cs="Arial"/>
          <w:sz w:val="20"/>
          <w:szCs w:val="20"/>
          <w:lang w:val="en-GB"/>
        </w:rPr>
        <w:t>had</w:t>
      </w:r>
      <w:r w:rsidR="00B831F5">
        <w:rPr>
          <w:rFonts w:cs="Arial"/>
          <w:sz w:val="20"/>
          <w:szCs w:val="20"/>
          <w:lang w:val="en-GB"/>
        </w:rPr>
        <w:t xml:space="preserve"> qualif</w:t>
      </w:r>
      <w:r w:rsidR="00D96D21">
        <w:rPr>
          <w:rFonts w:cs="Arial"/>
          <w:sz w:val="20"/>
          <w:szCs w:val="20"/>
          <w:lang w:val="en-GB"/>
        </w:rPr>
        <w:t>ied</w:t>
      </w:r>
      <w:r w:rsidR="00974C11">
        <w:rPr>
          <w:rFonts w:cs="Arial"/>
          <w:sz w:val="20"/>
          <w:szCs w:val="20"/>
          <w:lang w:val="en-GB"/>
        </w:rPr>
        <w:t xml:space="preserve">.  An </w:t>
      </w:r>
      <w:r w:rsidR="00B831F5">
        <w:rPr>
          <w:rFonts w:cs="Arial"/>
          <w:sz w:val="20"/>
          <w:szCs w:val="20"/>
          <w:lang w:val="en-GB"/>
        </w:rPr>
        <w:t xml:space="preserve">opt-out process </w:t>
      </w:r>
      <w:r w:rsidR="00D96D21">
        <w:rPr>
          <w:rFonts w:cs="Arial"/>
          <w:sz w:val="20"/>
          <w:szCs w:val="20"/>
          <w:lang w:val="en-GB"/>
        </w:rPr>
        <w:t xml:space="preserve">had taken </w:t>
      </w:r>
      <w:r w:rsidR="00B831F5">
        <w:rPr>
          <w:rFonts w:cs="Arial"/>
          <w:sz w:val="20"/>
          <w:szCs w:val="20"/>
          <w:lang w:val="en-GB"/>
        </w:rPr>
        <w:t>place</w:t>
      </w:r>
      <w:r w:rsidR="00FC6324">
        <w:rPr>
          <w:rFonts w:cs="Arial"/>
          <w:sz w:val="20"/>
          <w:szCs w:val="20"/>
          <w:lang w:val="en-GB"/>
        </w:rPr>
        <w:t xml:space="preserve"> and t</w:t>
      </w:r>
      <w:r w:rsidR="00D96D21">
        <w:rPr>
          <w:rFonts w:cs="Arial"/>
          <w:sz w:val="20"/>
          <w:szCs w:val="20"/>
          <w:lang w:val="en-GB"/>
        </w:rPr>
        <w:t xml:space="preserve">hose </w:t>
      </w:r>
      <w:r w:rsidR="00BC07F3">
        <w:rPr>
          <w:rFonts w:cs="Arial"/>
          <w:sz w:val="20"/>
          <w:szCs w:val="20"/>
          <w:lang w:val="en-GB"/>
        </w:rPr>
        <w:t>institutions</w:t>
      </w:r>
      <w:r w:rsidR="00D96D21">
        <w:rPr>
          <w:rFonts w:cs="Arial"/>
          <w:sz w:val="20"/>
          <w:szCs w:val="20"/>
          <w:lang w:val="en-GB"/>
        </w:rPr>
        <w:t xml:space="preserve"> that had qualified for </w:t>
      </w:r>
      <w:r w:rsidR="00B831F5">
        <w:rPr>
          <w:rFonts w:cs="Arial"/>
          <w:sz w:val="20"/>
          <w:szCs w:val="20"/>
          <w:lang w:val="en-GB"/>
        </w:rPr>
        <w:t>TEF Year 1</w:t>
      </w:r>
      <w:r w:rsidR="00FC6324">
        <w:rPr>
          <w:rFonts w:cs="Arial"/>
          <w:sz w:val="20"/>
          <w:szCs w:val="20"/>
          <w:lang w:val="en-GB"/>
        </w:rPr>
        <w:t xml:space="preserve"> </w:t>
      </w:r>
      <w:r w:rsidR="00D96D21">
        <w:rPr>
          <w:rFonts w:cs="Arial"/>
          <w:sz w:val="20"/>
          <w:szCs w:val="20"/>
          <w:lang w:val="en-GB"/>
        </w:rPr>
        <w:t xml:space="preserve">could </w:t>
      </w:r>
      <w:r w:rsidR="00B831F5">
        <w:rPr>
          <w:rFonts w:cs="Arial"/>
          <w:sz w:val="20"/>
          <w:szCs w:val="20"/>
          <w:lang w:val="en-GB"/>
        </w:rPr>
        <w:t xml:space="preserve">increase </w:t>
      </w:r>
      <w:r w:rsidR="00D96D21">
        <w:rPr>
          <w:rFonts w:cs="Arial"/>
          <w:sz w:val="20"/>
          <w:szCs w:val="20"/>
          <w:lang w:val="en-GB"/>
        </w:rPr>
        <w:t xml:space="preserve">their </w:t>
      </w:r>
      <w:r w:rsidR="00B831F5">
        <w:rPr>
          <w:rFonts w:cs="Arial"/>
          <w:sz w:val="20"/>
          <w:szCs w:val="20"/>
          <w:lang w:val="en-GB"/>
        </w:rPr>
        <w:t>tuition fees by inflation in September 2017. TEF Year 2 started with written evidence being submitted</w:t>
      </w:r>
      <w:r w:rsidR="00974C11">
        <w:rPr>
          <w:rFonts w:cs="Arial"/>
          <w:sz w:val="20"/>
          <w:szCs w:val="20"/>
          <w:lang w:val="en-GB"/>
        </w:rPr>
        <w:t>,</w:t>
      </w:r>
      <w:r w:rsidR="00B831F5">
        <w:rPr>
          <w:rFonts w:cs="Arial"/>
          <w:sz w:val="20"/>
          <w:szCs w:val="20"/>
          <w:lang w:val="en-GB"/>
        </w:rPr>
        <w:t xml:space="preserve"> or HEIs opting out in January 2017. Between February and May 2017 assessments would take place </w:t>
      </w:r>
      <w:r w:rsidR="00D96D21">
        <w:rPr>
          <w:rFonts w:cs="Arial"/>
          <w:sz w:val="20"/>
          <w:szCs w:val="20"/>
          <w:lang w:val="en-GB"/>
        </w:rPr>
        <w:t xml:space="preserve">and </w:t>
      </w:r>
      <w:r w:rsidR="00B831F5">
        <w:rPr>
          <w:rFonts w:cs="Arial"/>
          <w:sz w:val="20"/>
          <w:szCs w:val="20"/>
          <w:lang w:val="en-GB"/>
        </w:rPr>
        <w:t xml:space="preserve">the awards </w:t>
      </w:r>
      <w:r w:rsidR="00974C11">
        <w:rPr>
          <w:rFonts w:cs="Arial"/>
          <w:sz w:val="20"/>
          <w:szCs w:val="20"/>
          <w:lang w:val="en-GB"/>
        </w:rPr>
        <w:t xml:space="preserve">would be </w:t>
      </w:r>
      <w:r w:rsidR="00B831F5">
        <w:rPr>
          <w:rFonts w:cs="Arial"/>
          <w:sz w:val="20"/>
          <w:szCs w:val="20"/>
          <w:lang w:val="en-GB"/>
        </w:rPr>
        <w:t>announced in May 2017</w:t>
      </w:r>
      <w:r w:rsidR="00974C11">
        <w:rPr>
          <w:rFonts w:cs="Arial"/>
          <w:sz w:val="20"/>
          <w:szCs w:val="20"/>
          <w:lang w:val="en-GB"/>
        </w:rPr>
        <w:t xml:space="preserve">.  At this point </w:t>
      </w:r>
      <w:r w:rsidR="00B831F5">
        <w:rPr>
          <w:rFonts w:cs="Arial"/>
          <w:sz w:val="20"/>
          <w:szCs w:val="20"/>
          <w:lang w:val="en-GB"/>
        </w:rPr>
        <w:t xml:space="preserve">HEIs </w:t>
      </w:r>
      <w:r w:rsidR="00D96D21">
        <w:rPr>
          <w:rFonts w:cs="Arial"/>
          <w:sz w:val="20"/>
          <w:szCs w:val="20"/>
          <w:lang w:val="en-GB"/>
        </w:rPr>
        <w:t xml:space="preserve">that had qualified </w:t>
      </w:r>
      <w:r w:rsidR="00B831F5">
        <w:rPr>
          <w:rFonts w:cs="Arial"/>
          <w:sz w:val="20"/>
          <w:szCs w:val="20"/>
          <w:lang w:val="en-GB"/>
        </w:rPr>
        <w:t xml:space="preserve">would be able to increase their fees by inflation </w:t>
      </w:r>
      <w:r w:rsidR="00D96D21">
        <w:rPr>
          <w:rFonts w:cs="Arial"/>
          <w:sz w:val="20"/>
          <w:szCs w:val="20"/>
          <w:lang w:val="en-GB"/>
        </w:rPr>
        <w:t xml:space="preserve">from </w:t>
      </w:r>
      <w:r w:rsidR="00BC07F3">
        <w:rPr>
          <w:rFonts w:cs="Arial"/>
          <w:sz w:val="20"/>
          <w:szCs w:val="20"/>
          <w:lang w:val="en-GB"/>
        </w:rPr>
        <w:t>September</w:t>
      </w:r>
      <w:r w:rsidR="00D96D21">
        <w:rPr>
          <w:rFonts w:cs="Arial"/>
          <w:sz w:val="20"/>
          <w:szCs w:val="20"/>
          <w:lang w:val="en-GB"/>
        </w:rPr>
        <w:t xml:space="preserve"> </w:t>
      </w:r>
      <w:r w:rsidR="00B831F5">
        <w:rPr>
          <w:rFonts w:cs="Arial"/>
          <w:sz w:val="20"/>
          <w:szCs w:val="20"/>
          <w:lang w:val="en-GB"/>
        </w:rPr>
        <w:t xml:space="preserve">2018. TEF Year 3 would use 2017 NSS scores and a consultation would take place on </w:t>
      </w:r>
      <w:r w:rsidR="00910C50">
        <w:rPr>
          <w:rFonts w:cs="Arial"/>
          <w:sz w:val="20"/>
          <w:szCs w:val="20"/>
          <w:lang w:val="en-GB"/>
        </w:rPr>
        <w:t>lessons learned</w:t>
      </w:r>
      <w:r w:rsidR="00D96D21">
        <w:rPr>
          <w:rFonts w:cs="Arial"/>
          <w:sz w:val="20"/>
          <w:szCs w:val="20"/>
          <w:lang w:val="en-GB"/>
        </w:rPr>
        <w:t xml:space="preserve"> so far</w:t>
      </w:r>
      <w:r w:rsidR="00910C50">
        <w:rPr>
          <w:rFonts w:cs="Arial"/>
          <w:sz w:val="20"/>
          <w:szCs w:val="20"/>
          <w:lang w:val="en-GB"/>
        </w:rPr>
        <w:t xml:space="preserve"> in May 2017.  In Year 3, tuition fee</w:t>
      </w:r>
      <w:r w:rsidR="00D96D21">
        <w:rPr>
          <w:rFonts w:cs="Arial"/>
          <w:sz w:val="20"/>
          <w:szCs w:val="20"/>
          <w:lang w:val="en-GB"/>
        </w:rPr>
        <w:t xml:space="preserve"> cap</w:t>
      </w:r>
      <w:r w:rsidR="00910C50">
        <w:rPr>
          <w:rFonts w:cs="Arial"/>
          <w:sz w:val="20"/>
          <w:szCs w:val="20"/>
          <w:lang w:val="en-GB"/>
        </w:rPr>
        <w:t>s would vary</w:t>
      </w:r>
      <w:r w:rsidR="00FC6324">
        <w:rPr>
          <w:rFonts w:cs="Arial"/>
          <w:sz w:val="20"/>
          <w:szCs w:val="20"/>
          <w:lang w:val="en-GB"/>
        </w:rPr>
        <w:t xml:space="preserve"> </w:t>
      </w:r>
      <w:r w:rsidR="00D96D21">
        <w:rPr>
          <w:rFonts w:cs="Arial"/>
          <w:sz w:val="20"/>
          <w:szCs w:val="20"/>
          <w:lang w:val="en-GB"/>
        </w:rPr>
        <w:t xml:space="preserve">(with effect from </w:t>
      </w:r>
      <w:r w:rsidR="00BC07F3">
        <w:rPr>
          <w:rFonts w:cs="Arial"/>
          <w:sz w:val="20"/>
          <w:szCs w:val="20"/>
          <w:lang w:val="en-GB"/>
        </w:rPr>
        <w:t>September</w:t>
      </w:r>
      <w:r w:rsidR="00D96D21">
        <w:rPr>
          <w:rFonts w:cs="Arial"/>
          <w:sz w:val="20"/>
          <w:szCs w:val="20"/>
          <w:lang w:val="en-GB"/>
        </w:rPr>
        <w:t xml:space="preserve"> </w:t>
      </w:r>
      <w:r w:rsidR="00910C50">
        <w:rPr>
          <w:rFonts w:cs="Arial"/>
          <w:sz w:val="20"/>
          <w:szCs w:val="20"/>
          <w:lang w:val="en-GB"/>
        </w:rPr>
        <w:t>2019</w:t>
      </w:r>
      <w:r w:rsidR="00D96D21">
        <w:rPr>
          <w:rFonts w:cs="Arial"/>
          <w:sz w:val="20"/>
          <w:szCs w:val="20"/>
          <w:lang w:val="en-GB"/>
        </w:rPr>
        <w:t>)</w:t>
      </w:r>
      <w:r w:rsidR="00910C50">
        <w:rPr>
          <w:rFonts w:cs="Arial"/>
          <w:sz w:val="20"/>
          <w:szCs w:val="20"/>
          <w:lang w:val="en-GB"/>
        </w:rPr>
        <w:t xml:space="preserve"> </w:t>
      </w:r>
      <w:r w:rsidR="00D96D21">
        <w:rPr>
          <w:rFonts w:cs="Arial"/>
          <w:sz w:val="20"/>
          <w:szCs w:val="20"/>
          <w:lang w:val="en-GB"/>
        </w:rPr>
        <w:t xml:space="preserve">according </w:t>
      </w:r>
      <w:r w:rsidR="00910C50">
        <w:rPr>
          <w:rFonts w:cs="Arial"/>
          <w:sz w:val="20"/>
          <w:szCs w:val="20"/>
          <w:lang w:val="en-GB"/>
        </w:rPr>
        <w:t xml:space="preserve">to whether an institution was ranked Gold, Silver </w:t>
      </w:r>
      <w:r w:rsidR="00974C11">
        <w:rPr>
          <w:rFonts w:cs="Arial"/>
          <w:sz w:val="20"/>
          <w:szCs w:val="20"/>
          <w:lang w:val="en-GB"/>
        </w:rPr>
        <w:t>or</w:t>
      </w:r>
      <w:r w:rsidR="00910C50">
        <w:rPr>
          <w:rFonts w:cs="Arial"/>
          <w:sz w:val="20"/>
          <w:szCs w:val="20"/>
          <w:lang w:val="en-GB"/>
        </w:rPr>
        <w:t xml:space="preserve"> Bronze. </w:t>
      </w:r>
      <w:r w:rsidR="00974C11">
        <w:rPr>
          <w:rFonts w:cs="Arial"/>
          <w:sz w:val="20"/>
          <w:szCs w:val="20"/>
          <w:lang w:val="en-GB"/>
        </w:rPr>
        <w:t xml:space="preserve">Institutions ranked </w:t>
      </w:r>
      <w:r w:rsidR="00910C50">
        <w:rPr>
          <w:rFonts w:cs="Arial"/>
          <w:sz w:val="20"/>
          <w:szCs w:val="20"/>
          <w:lang w:val="en-GB"/>
        </w:rPr>
        <w:t xml:space="preserve">Silver and Gold would be able to increase fees up to the inflation </w:t>
      </w:r>
      <w:r w:rsidR="00D96D21">
        <w:rPr>
          <w:rFonts w:cs="Arial"/>
          <w:sz w:val="20"/>
          <w:szCs w:val="20"/>
          <w:lang w:val="en-GB"/>
        </w:rPr>
        <w:t>amount, Bronze by 50% of the inflation amount</w:t>
      </w:r>
      <w:r w:rsidR="00910C50">
        <w:rPr>
          <w:rFonts w:cs="Arial"/>
          <w:sz w:val="20"/>
          <w:szCs w:val="20"/>
          <w:lang w:val="en-GB"/>
        </w:rPr>
        <w:t>. For those students starting in 2019 and 2020, the</w:t>
      </w:r>
      <w:r w:rsidR="00D96D21">
        <w:rPr>
          <w:rFonts w:cs="Arial"/>
          <w:sz w:val="20"/>
          <w:szCs w:val="20"/>
          <w:lang w:val="en-GB"/>
        </w:rPr>
        <w:t xml:space="preserve">re </w:t>
      </w:r>
      <w:r w:rsidR="00910C50">
        <w:rPr>
          <w:rFonts w:cs="Arial"/>
          <w:sz w:val="20"/>
          <w:szCs w:val="20"/>
          <w:lang w:val="en-GB"/>
        </w:rPr>
        <w:t xml:space="preserve">would </w:t>
      </w:r>
      <w:r w:rsidR="00D96D21">
        <w:rPr>
          <w:rFonts w:cs="Arial"/>
          <w:sz w:val="20"/>
          <w:szCs w:val="20"/>
          <w:lang w:val="en-GB"/>
        </w:rPr>
        <w:t xml:space="preserve">be </w:t>
      </w:r>
      <w:r w:rsidR="00910C50">
        <w:rPr>
          <w:rFonts w:cs="Arial"/>
          <w:sz w:val="20"/>
          <w:szCs w:val="20"/>
          <w:lang w:val="en-GB"/>
        </w:rPr>
        <w:t>differential f</w:t>
      </w:r>
      <w:r w:rsidR="00974C11">
        <w:rPr>
          <w:rFonts w:cs="Arial"/>
          <w:sz w:val="20"/>
          <w:szCs w:val="20"/>
          <w:lang w:val="en-GB"/>
        </w:rPr>
        <w:t xml:space="preserve">ees amongst institutions. TEF in </w:t>
      </w:r>
      <w:r w:rsidR="00910C50">
        <w:rPr>
          <w:rFonts w:cs="Arial"/>
          <w:sz w:val="20"/>
          <w:szCs w:val="20"/>
          <w:lang w:val="en-GB"/>
        </w:rPr>
        <w:t xml:space="preserve">Year 3 would </w:t>
      </w:r>
      <w:r w:rsidR="00D96D21">
        <w:rPr>
          <w:rFonts w:cs="Arial"/>
          <w:sz w:val="20"/>
          <w:szCs w:val="20"/>
          <w:lang w:val="en-GB"/>
        </w:rPr>
        <w:t xml:space="preserve">include a pilot of </w:t>
      </w:r>
      <w:r w:rsidR="00910C50">
        <w:rPr>
          <w:rFonts w:cs="Arial"/>
          <w:sz w:val="20"/>
          <w:szCs w:val="20"/>
          <w:lang w:val="en-GB"/>
        </w:rPr>
        <w:t xml:space="preserve">subject level TEF and from Year 4 Postgraduate Taught students would be included in TEF.  </w:t>
      </w:r>
    </w:p>
    <w:p w:rsidR="00910C50" w:rsidRDefault="00910C50" w:rsidP="009837F7">
      <w:pPr>
        <w:tabs>
          <w:tab w:val="left" w:pos="709"/>
          <w:tab w:val="left" w:pos="851"/>
          <w:tab w:val="right" w:pos="8268"/>
        </w:tabs>
        <w:ind w:left="709" w:hanging="709"/>
        <w:rPr>
          <w:rFonts w:cs="Arial"/>
          <w:sz w:val="20"/>
          <w:szCs w:val="20"/>
          <w:lang w:val="en-GB"/>
        </w:rPr>
      </w:pPr>
    </w:p>
    <w:p w:rsidR="007C2A9A" w:rsidRDefault="00914BF0" w:rsidP="00D96D21">
      <w:pPr>
        <w:tabs>
          <w:tab w:val="left" w:pos="709"/>
          <w:tab w:val="left" w:pos="851"/>
          <w:tab w:val="right" w:pos="8268"/>
        </w:tabs>
        <w:ind w:left="709" w:hanging="709"/>
        <w:jc w:val="both"/>
        <w:rPr>
          <w:rFonts w:cs="Arial"/>
          <w:sz w:val="20"/>
          <w:szCs w:val="20"/>
          <w:lang w:val="en-GB"/>
        </w:rPr>
      </w:pPr>
      <w:r>
        <w:rPr>
          <w:rFonts w:cs="Arial"/>
          <w:sz w:val="20"/>
          <w:szCs w:val="20"/>
          <w:lang w:val="en-GB"/>
        </w:rPr>
        <w:t>5.2.10</w:t>
      </w:r>
      <w:r w:rsidR="00910C50">
        <w:rPr>
          <w:rFonts w:cs="Arial"/>
          <w:sz w:val="20"/>
          <w:szCs w:val="20"/>
          <w:lang w:val="en-GB"/>
        </w:rPr>
        <w:tab/>
      </w:r>
      <w:r w:rsidR="00D96D21">
        <w:rPr>
          <w:rFonts w:cs="Arial"/>
          <w:sz w:val="20"/>
          <w:szCs w:val="20"/>
          <w:lang w:val="en-GB"/>
        </w:rPr>
        <w:t xml:space="preserve">There was an on-going informal consultation on the subject level </w:t>
      </w:r>
      <w:r w:rsidR="00BC07F3">
        <w:rPr>
          <w:rFonts w:cs="Arial"/>
          <w:sz w:val="20"/>
          <w:szCs w:val="20"/>
          <w:lang w:val="en-GB"/>
        </w:rPr>
        <w:t>TEF</w:t>
      </w:r>
      <w:r w:rsidR="00D96D21">
        <w:rPr>
          <w:rFonts w:cs="Arial"/>
          <w:sz w:val="20"/>
          <w:szCs w:val="20"/>
          <w:lang w:val="en-GB"/>
        </w:rPr>
        <w:t xml:space="preserve"> pilot. Discussions were taking place about the definition of a </w:t>
      </w:r>
      <w:r w:rsidR="00886002">
        <w:rPr>
          <w:rFonts w:cs="Arial"/>
          <w:sz w:val="20"/>
          <w:szCs w:val="20"/>
          <w:lang w:val="en-GB"/>
        </w:rPr>
        <w:t>‘</w:t>
      </w:r>
      <w:r w:rsidR="00D96D21">
        <w:rPr>
          <w:rFonts w:cs="Arial"/>
          <w:sz w:val="20"/>
          <w:szCs w:val="20"/>
          <w:lang w:val="en-GB"/>
        </w:rPr>
        <w:t>s</w:t>
      </w:r>
      <w:r w:rsidR="007C2A9A">
        <w:rPr>
          <w:rFonts w:cs="Arial"/>
          <w:sz w:val="20"/>
          <w:szCs w:val="20"/>
          <w:lang w:val="en-GB"/>
        </w:rPr>
        <w:t>ubject</w:t>
      </w:r>
      <w:r w:rsidR="00886002">
        <w:rPr>
          <w:rFonts w:cs="Arial"/>
          <w:sz w:val="20"/>
          <w:szCs w:val="20"/>
          <w:lang w:val="en-GB"/>
        </w:rPr>
        <w:t>’</w:t>
      </w:r>
      <w:r w:rsidR="00D96D21">
        <w:rPr>
          <w:rFonts w:cs="Arial"/>
          <w:sz w:val="20"/>
          <w:szCs w:val="20"/>
          <w:lang w:val="en-GB"/>
        </w:rPr>
        <w:t>. E</w:t>
      </w:r>
      <w:r w:rsidR="007C2A9A">
        <w:rPr>
          <w:rFonts w:cs="Arial"/>
          <w:sz w:val="20"/>
          <w:szCs w:val="20"/>
          <w:lang w:val="en-GB"/>
        </w:rPr>
        <w:t>ach department has its own approach as student experiences and learning opportunities were different across subjects</w:t>
      </w:r>
      <w:r w:rsidR="00886002">
        <w:rPr>
          <w:rFonts w:cs="Arial"/>
          <w:sz w:val="20"/>
          <w:szCs w:val="20"/>
          <w:lang w:val="en-GB"/>
        </w:rPr>
        <w:t>. R</w:t>
      </w:r>
      <w:r w:rsidR="007C2A9A">
        <w:rPr>
          <w:rFonts w:cs="Arial"/>
          <w:sz w:val="20"/>
          <w:szCs w:val="20"/>
          <w:lang w:val="en-GB"/>
        </w:rPr>
        <w:t xml:space="preserve">esources and the role of professional practice and research </w:t>
      </w:r>
      <w:r w:rsidR="00D96D21">
        <w:rPr>
          <w:rFonts w:cs="Arial"/>
          <w:sz w:val="20"/>
          <w:szCs w:val="20"/>
          <w:lang w:val="en-GB"/>
        </w:rPr>
        <w:t xml:space="preserve">were </w:t>
      </w:r>
      <w:r w:rsidR="007C2A9A">
        <w:rPr>
          <w:rFonts w:cs="Arial"/>
          <w:sz w:val="20"/>
          <w:szCs w:val="20"/>
          <w:lang w:val="en-GB"/>
        </w:rPr>
        <w:t xml:space="preserve">very different, and outcomes for students vary by discipline. These things were all very different for good academic and other reasons, e.g. PSRB requirements.  </w:t>
      </w:r>
    </w:p>
    <w:p w:rsidR="007C2A9A" w:rsidRDefault="007C2A9A" w:rsidP="009837F7">
      <w:pPr>
        <w:tabs>
          <w:tab w:val="left" w:pos="709"/>
          <w:tab w:val="left" w:pos="851"/>
          <w:tab w:val="right" w:pos="8268"/>
        </w:tabs>
        <w:ind w:left="709" w:hanging="709"/>
        <w:rPr>
          <w:rFonts w:cs="Arial"/>
          <w:sz w:val="20"/>
          <w:szCs w:val="20"/>
          <w:lang w:val="en-GB"/>
        </w:rPr>
      </w:pPr>
    </w:p>
    <w:p w:rsidR="00910C50" w:rsidRDefault="007C2A9A" w:rsidP="00D96D21">
      <w:pPr>
        <w:tabs>
          <w:tab w:val="left" w:pos="709"/>
          <w:tab w:val="left" w:pos="851"/>
          <w:tab w:val="right" w:pos="8268"/>
        </w:tabs>
        <w:ind w:left="709" w:hanging="709"/>
        <w:jc w:val="both"/>
        <w:rPr>
          <w:rFonts w:cs="Arial"/>
          <w:sz w:val="20"/>
          <w:szCs w:val="20"/>
          <w:lang w:val="en-GB"/>
        </w:rPr>
      </w:pPr>
      <w:r>
        <w:rPr>
          <w:rFonts w:cs="Arial"/>
          <w:sz w:val="20"/>
          <w:szCs w:val="20"/>
          <w:lang w:val="en-GB"/>
        </w:rPr>
        <w:t>5.2.1</w:t>
      </w:r>
      <w:r w:rsidR="00914BF0">
        <w:rPr>
          <w:rFonts w:cs="Arial"/>
          <w:sz w:val="20"/>
          <w:szCs w:val="20"/>
          <w:lang w:val="en-GB"/>
        </w:rPr>
        <w:t>1</w:t>
      </w:r>
      <w:r>
        <w:rPr>
          <w:rFonts w:cs="Arial"/>
          <w:sz w:val="20"/>
          <w:szCs w:val="20"/>
          <w:lang w:val="en-GB"/>
        </w:rPr>
        <w:tab/>
      </w:r>
      <w:r w:rsidR="00D96D21">
        <w:rPr>
          <w:rFonts w:cs="Arial"/>
          <w:sz w:val="20"/>
          <w:szCs w:val="20"/>
          <w:lang w:val="en-GB"/>
        </w:rPr>
        <w:t xml:space="preserve">One option that was being considered was to use </w:t>
      </w:r>
      <w:r>
        <w:rPr>
          <w:rFonts w:cs="Arial"/>
          <w:sz w:val="20"/>
          <w:szCs w:val="20"/>
          <w:lang w:val="en-GB"/>
        </w:rPr>
        <w:t xml:space="preserve">broad categories </w:t>
      </w:r>
      <w:r w:rsidR="00D96D21">
        <w:rPr>
          <w:rFonts w:cs="Arial"/>
          <w:sz w:val="20"/>
          <w:szCs w:val="20"/>
          <w:lang w:val="en-GB"/>
        </w:rPr>
        <w:t xml:space="preserve">such </w:t>
      </w:r>
      <w:r>
        <w:rPr>
          <w:rFonts w:cs="Arial"/>
          <w:sz w:val="20"/>
          <w:szCs w:val="20"/>
          <w:lang w:val="en-GB"/>
        </w:rPr>
        <w:t xml:space="preserve">as:  Medicine, </w:t>
      </w:r>
      <w:r w:rsidR="00886002">
        <w:rPr>
          <w:rFonts w:cs="Arial"/>
          <w:sz w:val="20"/>
          <w:szCs w:val="20"/>
          <w:lang w:val="en-GB"/>
        </w:rPr>
        <w:t>D</w:t>
      </w:r>
      <w:r>
        <w:rPr>
          <w:rFonts w:cs="Arial"/>
          <w:sz w:val="20"/>
          <w:szCs w:val="20"/>
          <w:lang w:val="en-GB"/>
        </w:rPr>
        <w:t xml:space="preserve">entistry and </w:t>
      </w:r>
      <w:r w:rsidR="00886002">
        <w:rPr>
          <w:rFonts w:cs="Arial"/>
          <w:sz w:val="20"/>
          <w:szCs w:val="20"/>
          <w:lang w:val="en-GB"/>
        </w:rPr>
        <w:t>V</w:t>
      </w:r>
      <w:r>
        <w:rPr>
          <w:rFonts w:cs="Arial"/>
          <w:sz w:val="20"/>
          <w:szCs w:val="20"/>
          <w:lang w:val="en-GB"/>
        </w:rPr>
        <w:t xml:space="preserve">eterinary </w:t>
      </w:r>
      <w:r w:rsidR="00886002">
        <w:rPr>
          <w:rFonts w:cs="Arial"/>
          <w:sz w:val="20"/>
          <w:szCs w:val="20"/>
          <w:lang w:val="en-GB"/>
        </w:rPr>
        <w:t>S</w:t>
      </w:r>
      <w:r>
        <w:rPr>
          <w:rFonts w:cs="Arial"/>
          <w:sz w:val="20"/>
          <w:szCs w:val="20"/>
          <w:lang w:val="en-GB"/>
        </w:rPr>
        <w:t xml:space="preserve">ciences; Engineering; Science; Social Science; Business &amp; Law and Arts &amp; Humanities. </w:t>
      </w:r>
      <w:r w:rsidR="00D96D21">
        <w:rPr>
          <w:rFonts w:cs="Arial"/>
          <w:sz w:val="20"/>
          <w:szCs w:val="20"/>
          <w:lang w:val="en-GB"/>
        </w:rPr>
        <w:t>Alternatively, s</w:t>
      </w:r>
      <w:r>
        <w:rPr>
          <w:rFonts w:cs="Arial"/>
          <w:sz w:val="20"/>
          <w:szCs w:val="20"/>
          <w:lang w:val="en-GB"/>
        </w:rPr>
        <w:t xml:space="preserve">ubject based categories could be 40 to 60 subjects based on JACS or its replacement (Common Aggregation Hierarchy). </w:t>
      </w:r>
      <w:r w:rsidR="00D96D21">
        <w:rPr>
          <w:rFonts w:cs="Arial"/>
          <w:sz w:val="20"/>
          <w:szCs w:val="20"/>
          <w:lang w:val="en-GB"/>
        </w:rPr>
        <w:t>To encourage</w:t>
      </w:r>
      <w:r>
        <w:rPr>
          <w:rFonts w:cs="Arial"/>
          <w:sz w:val="20"/>
          <w:szCs w:val="20"/>
          <w:lang w:val="en-GB"/>
        </w:rPr>
        <w:t xml:space="preserve"> common terminology and common structures it was prefer</w:t>
      </w:r>
      <w:r w:rsidR="00974C11">
        <w:rPr>
          <w:rFonts w:cs="Arial"/>
          <w:sz w:val="20"/>
          <w:szCs w:val="20"/>
          <w:lang w:val="en-GB"/>
        </w:rPr>
        <w:t xml:space="preserve">able to </w:t>
      </w:r>
      <w:r>
        <w:rPr>
          <w:rFonts w:cs="Arial"/>
          <w:sz w:val="20"/>
          <w:szCs w:val="20"/>
          <w:lang w:val="en-GB"/>
        </w:rPr>
        <w:t xml:space="preserve">use </w:t>
      </w:r>
      <w:r w:rsidR="00D96D21">
        <w:rPr>
          <w:rFonts w:cs="Arial"/>
          <w:sz w:val="20"/>
          <w:szCs w:val="20"/>
          <w:lang w:val="en-GB"/>
        </w:rPr>
        <w:t>Units of Assessment,</w:t>
      </w:r>
      <w:r>
        <w:rPr>
          <w:rFonts w:cs="Arial"/>
          <w:sz w:val="20"/>
          <w:szCs w:val="20"/>
          <w:lang w:val="en-GB"/>
        </w:rPr>
        <w:t xml:space="preserve"> as it would be sensible to have terminology and structures working together.</w:t>
      </w:r>
    </w:p>
    <w:p w:rsidR="007C2A9A" w:rsidRDefault="007C2A9A" w:rsidP="009837F7">
      <w:pPr>
        <w:tabs>
          <w:tab w:val="left" w:pos="709"/>
          <w:tab w:val="left" w:pos="851"/>
          <w:tab w:val="right" w:pos="8268"/>
        </w:tabs>
        <w:ind w:left="709" w:hanging="709"/>
        <w:rPr>
          <w:rFonts w:cs="Arial"/>
          <w:sz w:val="20"/>
          <w:szCs w:val="20"/>
          <w:lang w:val="en-GB"/>
        </w:rPr>
      </w:pPr>
    </w:p>
    <w:p w:rsidR="00DB5C5D" w:rsidRDefault="007C2A9A" w:rsidP="00204AE1">
      <w:pPr>
        <w:tabs>
          <w:tab w:val="left" w:pos="709"/>
          <w:tab w:val="left" w:pos="851"/>
          <w:tab w:val="right" w:pos="8268"/>
        </w:tabs>
        <w:ind w:left="709" w:hanging="709"/>
        <w:jc w:val="both"/>
        <w:rPr>
          <w:rFonts w:cs="Arial"/>
          <w:sz w:val="20"/>
          <w:szCs w:val="20"/>
          <w:lang w:val="en-GB"/>
        </w:rPr>
      </w:pPr>
      <w:r>
        <w:rPr>
          <w:rFonts w:cs="Arial"/>
          <w:sz w:val="20"/>
          <w:szCs w:val="20"/>
          <w:lang w:val="en-GB"/>
        </w:rPr>
        <w:t>5.2.1</w:t>
      </w:r>
      <w:r w:rsidR="00914BF0">
        <w:rPr>
          <w:rFonts w:cs="Arial"/>
          <w:sz w:val="20"/>
          <w:szCs w:val="20"/>
          <w:lang w:val="en-GB"/>
        </w:rPr>
        <w:t>2</w:t>
      </w:r>
      <w:r>
        <w:rPr>
          <w:rFonts w:cs="Arial"/>
          <w:sz w:val="20"/>
          <w:szCs w:val="20"/>
          <w:lang w:val="en-GB"/>
        </w:rPr>
        <w:tab/>
      </w:r>
      <w:r w:rsidR="00DB5C5D">
        <w:rPr>
          <w:rFonts w:cs="Arial"/>
          <w:sz w:val="20"/>
          <w:szCs w:val="20"/>
          <w:lang w:val="en-GB"/>
        </w:rPr>
        <w:t xml:space="preserve">From 2017 the NSS questions would be changing and it was very likely that learning opportunities would be included in the survey. </w:t>
      </w:r>
      <w:r w:rsidR="00204AE1">
        <w:rPr>
          <w:rFonts w:cs="Arial"/>
          <w:sz w:val="20"/>
          <w:szCs w:val="20"/>
          <w:lang w:val="en-GB"/>
        </w:rPr>
        <w:t xml:space="preserve">Ms Forster </w:t>
      </w:r>
      <w:r w:rsidR="00DB5C5D">
        <w:rPr>
          <w:rFonts w:cs="Arial"/>
          <w:sz w:val="20"/>
          <w:szCs w:val="20"/>
          <w:lang w:val="en-GB"/>
        </w:rPr>
        <w:t xml:space="preserve">noted that the University should score well for this question.  </w:t>
      </w:r>
    </w:p>
    <w:p w:rsidR="00DB5C5D" w:rsidRDefault="00DB5C5D" w:rsidP="009837F7">
      <w:pPr>
        <w:tabs>
          <w:tab w:val="left" w:pos="709"/>
          <w:tab w:val="left" w:pos="851"/>
          <w:tab w:val="right" w:pos="8268"/>
        </w:tabs>
        <w:ind w:left="709" w:hanging="709"/>
        <w:rPr>
          <w:rFonts w:cs="Arial"/>
          <w:sz w:val="20"/>
          <w:szCs w:val="20"/>
          <w:lang w:val="en-GB"/>
        </w:rPr>
      </w:pPr>
    </w:p>
    <w:p w:rsidR="007C2A9A" w:rsidRDefault="00DB5C5D" w:rsidP="00D96D21">
      <w:pPr>
        <w:tabs>
          <w:tab w:val="left" w:pos="709"/>
          <w:tab w:val="left" w:pos="851"/>
          <w:tab w:val="right" w:pos="8268"/>
        </w:tabs>
        <w:ind w:left="709" w:hanging="709"/>
        <w:jc w:val="both"/>
        <w:rPr>
          <w:rFonts w:cs="Arial"/>
          <w:sz w:val="20"/>
          <w:szCs w:val="20"/>
          <w:lang w:val="en-GB"/>
        </w:rPr>
      </w:pPr>
      <w:r>
        <w:rPr>
          <w:rFonts w:cs="Arial"/>
          <w:sz w:val="20"/>
          <w:szCs w:val="20"/>
          <w:lang w:val="en-GB"/>
        </w:rPr>
        <w:t>5.2.1</w:t>
      </w:r>
      <w:r w:rsidR="00914BF0">
        <w:rPr>
          <w:rFonts w:cs="Arial"/>
          <w:sz w:val="20"/>
          <w:szCs w:val="20"/>
          <w:lang w:val="en-GB"/>
        </w:rPr>
        <w:t>3</w:t>
      </w:r>
      <w:r>
        <w:rPr>
          <w:rFonts w:cs="Arial"/>
          <w:sz w:val="20"/>
          <w:szCs w:val="20"/>
          <w:lang w:val="en-GB"/>
        </w:rPr>
        <w:tab/>
        <w:t xml:space="preserve">The consultation of </w:t>
      </w:r>
      <w:r w:rsidR="00D96D21">
        <w:rPr>
          <w:rFonts w:cs="Arial"/>
          <w:sz w:val="20"/>
          <w:szCs w:val="20"/>
          <w:lang w:val="en-GB"/>
        </w:rPr>
        <w:t>s</w:t>
      </w:r>
      <w:r>
        <w:rPr>
          <w:rFonts w:cs="Arial"/>
          <w:sz w:val="20"/>
          <w:szCs w:val="20"/>
          <w:lang w:val="en-GB"/>
        </w:rPr>
        <w:t xml:space="preserve">ubject level TEF </w:t>
      </w:r>
      <w:r w:rsidR="00D96D21">
        <w:rPr>
          <w:rFonts w:cs="Arial"/>
          <w:sz w:val="20"/>
          <w:szCs w:val="20"/>
          <w:lang w:val="en-GB"/>
        </w:rPr>
        <w:t xml:space="preserve">was </w:t>
      </w:r>
      <w:r w:rsidR="00FC6324">
        <w:rPr>
          <w:rFonts w:cs="Arial"/>
          <w:sz w:val="20"/>
          <w:szCs w:val="20"/>
          <w:lang w:val="en-GB"/>
        </w:rPr>
        <w:t>i</w:t>
      </w:r>
      <w:r>
        <w:rPr>
          <w:rFonts w:cs="Arial"/>
          <w:sz w:val="20"/>
          <w:szCs w:val="20"/>
          <w:lang w:val="en-GB"/>
        </w:rPr>
        <w:t xml:space="preserve">nformal and the University had written to the Department of Education. There should also be a pilot of an accredited subject to see how much </w:t>
      </w:r>
      <w:r w:rsidR="00D96D21">
        <w:rPr>
          <w:rFonts w:cs="Arial"/>
          <w:sz w:val="20"/>
          <w:szCs w:val="20"/>
          <w:lang w:val="en-GB"/>
        </w:rPr>
        <w:t>these subject</w:t>
      </w:r>
      <w:r w:rsidR="00FC6324">
        <w:rPr>
          <w:rFonts w:cs="Arial"/>
          <w:sz w:val="20"/>
          <w:szCs w:val="20"/>
          <w:lang w:val="en-GB"/>
        </w:rPr>
        <w:t>s</w:t>
      </w:r>
      <w:r w:rsidR="00D96D21">
        <w:rPr>
          <w:rFonts w:cs="Arial"/>
          <w:sz w:val="20"/>
          <w:szCs w:val="20"/>
          <w:lang w:val="en-GB"/>
        </w:rPr>
        <w:t xml:space="preserve"> could be exempted from separate assessment in the TEF</w:t>
      </w:r>
      <w:r>
        <w:rPr>
          <w:rFonts w:cs="Arial"/>
          <w:sz w:val="20"/>
          <w:szCs w:val="20"/>
          <w:lang w:val="en-GB"/>
        </w:rPr>
        <w:t xml:space="preserve">.  </w:t>
      </w:r>
    </w:p>
    <w:p w:rsidR="00DB5C5D" w:rsidRDefault="00DB5C5D" w:rsidP="009837F7">
      <w:pPr>
        <w:tabs>
          <w:tab w:val="left" w:pos="709"/>
          <w:tab w:val="left" w:pos="851"/>
          <w:tab w:val="right" w:pos="8268"/>
        </w:tabs>
        <w:ind w:left="709" w:hanging="709"/>
        <w:rPr>
          <w:rFonts w:cs="Arial"/>
          <w:sz w:val="20"/>
          <w:szCs w:val="20"/>
          <w:lang w:val="en-GB"/>
        </w:rPr>
      </w:pPr>
    </w:p>
    <w:p w:rsidR="00DB5C5D" w:rsidRDefault="00DB5C5D" w:rsidP="00D96D21">
      <w:pPr>
        <w:tabs>
          <w:tab w:val="left" w:pos="709"/>
          <w:tab w:val="left" w:pos="851"/>
          <w:tab w:val="right" w:pos="8268"/>
        </w:tabs>
        <w:ind w:left="709" w:hanging="709"/>
        <w:jc w:val="both"/>
        <w:rPr>
          <w:rFonts w:cs="Arial"/>
          <w:sz w:val="20"/>
          <w:szCs w:val="20"/>
          <w:lang w:val="en-GB"/>
        </w:rPr>
      </w:pPr>
      <w:r>
        <w:rPr>
          <w:rFonts w:cs="Arial"/>
          <w:sz w:val="20"/>
          <w:szCs w:val="20"/>
          <w:lang w:val="en-GB"/>
        </w:rPr>
        <w:t>5.2.1</w:t>
      </w:r>
      <w:r w:rsidR="00914BF0">
        <w:rPr>
          <w:rFonts w:cs="Arial"/>
          <w:sz w:val="20"/>
          <w:szCs w:val="20"/>
          <w:lang w:val="en-GB"/>
        </w:rPr>
        <w:t>4</w:t>
      </w:r>
      <w:r>
        <w:rPr>
          <w:rFonts w:cs="Arial"/>
          <w:sz w:val="20"/>
          <w:szCs w:val="20"/>
          <w:lang w:val="en-GB"/>
        </w:rPr>
        <w:tab/>
      </w:r>
      <w:r w:rsidR="005D1F78">
        <w:rPr>
          <w:rFonts w:cs="Arial"/>
          <w:sz w:val="20"/>
          <w:szCs w:val="20"/>
          <w:lang w:val="en-GB"/>
        </w:rPr>
        <w:t xml:space="preserve">With the increasing need for significantly more data being available to write documents such as the TEF submission, the University would need to address and be able to provide significant amounts of data </w:t>
      </w:r>
      <w:r w:rsidR="00204AE1">
        <w:rPr>
          <w:rFonts w:cs="Arial"/>
          <w:sz w:val="20"/>
          <w:szCs w:val="20"/>
          <w:lang w:val="en-GB"/>
        </w:rPr>
        <w:t>moving forward</w:t>
      </w:r>
      <w:r w:rsidR="00D96D21">
        <w:rPr>
          <w:rFonts w:cs="Arial"/>
          <w:sz w:val="20"/>
          <w:szCs w:val="20"/>
          <w:lang w:val="en-GB"/>
        </w:rPr>
        <w:t>. I</w:t>
      </w:r>
      <w:r w:rsidR="005D1F78">
        <w:rPr>
          <w:rFonts w:cs="Arial"/>
          <w:sz w:val="20"/>
          <w:szCs w:val="20"/>
          <w:lang w:val="en-GB"/>
        </w:rPr>
        <w:t>t was suggested that the University would need to improve its information man</w:t>
      </w:r>
      <w:r w:rsidR="00204AE1">
        <w:rPr>
          <w:rFonts w:cs="Arial"/>
          <w:sz w:val="20"/>
          <w:szCs w:val="20"/>
          <w:lang w:val="en-GB"/>
        </w:rPr>
        <w:t xml:space="preserve">agement and start to use better </w:t>
      </w:r>
      <w:r w:rsidR="005D1F78">
        <w:rPr>
          <w:rFonts w:cs="Arial"/>
          <w:sz w:val="20"/>
          <w:szCs w:val="20"/>
          <w:lang w:val="en-GB"/>
        </w:rPr>
        <w:t>systems in order to provide more data.  It was envisaged that the level of data that would be required over the next two to three years would increase dramatically.</w:t>
      </w:r>
    </w:p>
    <w:p w:rsidR="005D1F78" w:rsidRDefault="005D1F78" w:rsidP="005D1F78">
      <w:pPr>
        <w:tabs>
          <w:tab w:val="left" w:pos="709"/>
          <w:tab w:val="left" w:pos="851"/>
          <w:tab w:val="right" w:pos="8268"/>
        </w:tabs>
        <w:ind w:left="709" w:hanging="709"/>
        <w:rPr>
          <w:rFonts w:cs="Arial"/>
          <w:sz w:val="20"/>
          <w:szCs w:val="20"/>
          <w:lang w:val="en-GB"/>
        </w:rPr>
      </w:pPr>
    </w:p>
    <w:p w:rsidR="00141C95" w:rsidRDefault="005D1F78" w:rsidP="00204AE1">
      <w:pPr>
        <w:tabs>
          <w:tab w:val="left" w:pos="709"/>
          <w:tab w:val="left" w:pos="851"/>
          <w:tab w:val="right" w:pos="8268"/>
        </w:tabs>
        <w:ind w:left="709" w:hanging="709"/>
        <w:jc w:val="both"/>
        <w:rPr>
          <w:rFonts w:cs="Arial"/>
          <w:sz w:val="20"/>
          <w:szCs w:val="20"/>
          <w:lang w:val="en-GB"/>
        </w:rPr>
      </w:pPr>
      <w:r>
        <w:rPr>
          <w:rFonts w:cs="Arial"/>
          <w:sz w:val="20"/>
          <w:szCs w:val="20"/>
          <w:lang w:val="en-GB"/>
        </w:rPr>
        <w:t>5.2.1</w:t>
      </w:r>
      <w:r w:rsidR="00914BF0">
        <w:rPr>
          <w:rFonts w:cs="Arial"/>
          <w:sz w:val="20"/>
          <w:szCs w:val="20"/>
          <w:lang w:val="en-GB"/>
        </w:rPr>
        <w:t>5</w:t>
      </w:r>
      <w:r>
        <w:rPr>
          <w:rFonts w:cs="Arial"/>
          <w:sz w:val="20"/>
          <w:szCs w:val="20"/>
          <w:lang w:val="en-GB"/>
        </w:rPr>
        <w:tab/>
      </w:r>
      <w:r w:rsidR="00141C95">
        <w:rPr>
          <w:rFonts w:cs="Arial"/>
          <w:sz w:val="20"/>
          <w:szCs w:val="20"/>
          <w:lang w:val="en-GB"/>
        </w:rPr>
        <w:t xml:space="preserve">Dr Bobeva suggested that it would be sensible to cascade TEF categories and assessment categories to Faculties. Moving forward, Academic Quality would play a major role in standardising the methods of reporting information. Ms Mack confirmed that work had already started on looking at this area and also looking at Fusion coming through the programme approval process and also looking to see how annual monitoring </w:t>
      </w:r>
      <w:r w:rsidR="00886002">
        <w:rPr>
          <w:rFonts w:cs="Arial"/>
          <w:sz w:val="20"/>
          <w:szCs w:val="20"/>
          <w:lang w:val="en-GB"/>
        </w:rPr>
        <w:t>c</w:t>
      </w:r>
      <w:r w:rsidR="00141C95">
        <w:rPr>
          <w:rFonts w:cs="Arial"/>
          <w:sz w:val="20"/>
          <w:szCs w:val="20"/>
          <w:lang w:val="en-GB"/>
        </w:rPr>
        <w:t xml:space="preserve">ould be reframed in a holistic way around TEF.  The time was now right to look at these areas of work to commence in the 2016/17 monitoring </w:t>
      </w:r>
      <w:r w:rsidR="00886002">
        <w:rPr>
          <w:rFonts w:cs="Arial"/>
          <w:sz w:val="20"/>
          <w:szCs w:val="20"/>
          <w:lang w:val="en-GB"/>
        </w:rPr>
        <w:t>cycle</w:t>
      </w:r>
      <w:r w:rsidR="00141C95">
        <w:rPr>
          <w:rFonts w:cs="Arial"/>
          <w:sz w:val="20"/>
          <w:szCs w:val="20"/>
          <w:lang w:val="en-GB"/>
        </w:rPr>
        <w:t>.</w:t>
      </w:r>
    </w:p>
    <w:p w:rsidR="00141C95" w:rsidRDefault="00141C95" w:rsidP="005D1F78">
      <w:pPr>
        <w:tabs>
          <w:tab w:val="left" w:pos="709"/>
          <w:tab w:val="left" w:pos="851"/>
          <w:tab w:val="right" w:pos="8268"/>
        </w:tabs>
        <w:ind w:left="709" w:hanging="709"/>
        <w:rPr>
          <w:rFonts w:cs="Arial"/>
          <w:sz w:val="20"/>
          <w:szCs w:val="20"/>
          <w:lang w:val="en-GB"/>
        </w:rPr>
      </w:pPr>
    </w:p>
    <w:p w:rsidR="00AA438F" w:rsidRDefault="00F2377A" w:rsidP="00204AE1">
      <w:pPr>
        <w:tabs>
          <w:tab w:val="left" w:pos="709"/>
          <w:tab w:val="left" w:pos="851"/>
          <w:tab w:val="right" w:pos="8268"/>
        </w:tabs>
        <w:ind w:left="709" w:hanging="709"/>
        <w:jc w:val="both"/>
        <w:rPr>
          <w:rFonts w:cs="Arial"/>
          <w:sz w:val="20"/>
          <w:szCs w:val="20"/>
          <w:lang w:val="en-GB"/>
        </w:rPr>
      </w:pPr>
      <w:r>
        <w:rPr>
          <w:rFonts w:cs="Arial"/>
          <w:sz w:val="20"/>
          <w:szCs w:val="20"/>
          <w:lang w:val="en-GB"/>
        </w:rPr>
        <w:t>5.2.1</w:t>
      </w:r>
      <w:r w:rsidR="00914BF0">
        <w:rPr>
          <w:rFonts w:cs="Arial"/>
          <w:sz w:val="20"/>
          <w:szCs w:val="20"/>
          <w:lang w:val="en-GB"/>
        </w:rPr>
        <w:t>6</w:t>
      </w:r>
      <w:r w:rsidR="00141C95">
        <w:rPr>
          <w:rFonts w:cs="Arial"/>
          <w:sz w:val="20"/>
          <w:szCs w:val="20"/>
          <w:lang w:val="en-GB"/>
        </w:rPr>
        <w:t xml:space="preserve">  Dr Minocha believed the University needed to focus on Year 3 and Year 4 now as this was where real impact could be delivered as the University would </w:t>
      </w:r>
      <w:r w:rsidR="00204AE1">
        <w:rPr>
          <w:rFonts w:cs="Arial"/>
          <w:sz w:val="20"/>
          <w:szCs w:val="20"/>
          <w:lang w:val="en-GB"/>
        </w:rPr>
        <w:t xml:space="preserve">then </w:t>
      </w:r>
      <w:r w:rsidR="00141C95">
        <w:rPr>
          <w:rFonts w:cs="Arial"/>
          <w:sz w:val="20"/>
          <w:szCs w:val="20"/>
          <w:lang w:val="en-GB"/>
        </w:rPr>
        <w:t>have two years of real data</w:t>
      </w:r>
      <w:r w:rsidR="00204AE1">
        <w:rPr>
          <w:rFonts w:cs="Arial"/>
          <w:sz w:val="20"/>
          <w:szCs w:val="20"/>
          <w:lang w:val="en-GB"/>
        </w:rPr>
        <w:t xml:space="preserve"> available</w:t>
      </w:r>
      <w:r w:rsidR="00141C95">
        <w:rPr>
          <w:rFonts w:cs="Arial"/>
          <w:sz w:val="20"/>
          <w:szCs w:val="20"/>
          <w:lang w:val="en-GB"/>
        </w:rPr>
        <w:t xml:space="preserve">. The challenge would be to impact two sets of intakes ahead of Year 4 and start discussions immediately e.g. PTES completion rates were low and with starting work strategically now, could help the University to </w:t>
      </w:r>
      <w:r w:rsidR="002E169C">
        <w:rPr>
          <w:rFonts w:cs="Arial"/>
          <w:sz w:val="20"/>
          <w:szCs w:val="20"/>
          <w:lang w:val="en-GB"/>
        </w:rPr>
        <w:t>overtake</w:t>
      </w:r>
      <w:r w:rsidR="00141C95">
        <w:rPr>
          <w:rFonts w:cs="Arial"/>
          <w:sz w:val="20"/>
          <w:szCs w:val="20"/>
          <w:lang w:val="en-GB"/>
        </w:rPr>
        <w:t xml:space="preserve"> the competition.</w:t>
      </w:r>
    </w:p>
    <w:p w:rsidR="00AA438F" w:rsidRDefault="00AA438F" w:rsidP="00C73BCA">
      <w:pPr>
        <w:tabs>
          <w:tab w:val="left" w:pos="851"/>
          <w:tab w:val="left" w:pos="1950"/>
          <w:tab w:val="right" w:pos="8268"/>
        </w:tabs>
        <w:ind w:left="1950" w:hanging="1950"/>
        <w:rPr>
          <w:rFonts w:cs="Arial"/>
          <w:sz w:val="20"/>
          <w:szCs w:val="20"/>
          <w:lang w:val="en-GB"/>
        </w:rPr>
      </w:pPr>
    </w:p>
    <w:p w:rsidR="003F5B1D" w:rsidRDefault="003F5B1D" w:rsidP="00C73BCA">
      <w:pPr>
        <w:tabs>
          <w:tab w:val="left" w:pos="851"/>
          <w:tab w:val="left" w:pos="1950"/>
          <w:tab w:val="right" w:pos="8268"/>
        </w:tabs>
        <w:ind w:left="1950" w:hanging="1950"/>
        <w:rPr>
          <w:rFonts w:cs="Arial"/>
          <w:sz w:val="20"/>
          <w:szCs w:val="20"/>
          <w:lang w:val="en-GB"/>
        </w:rPr>
      </w:pPr>
    </w:p>
    <w:p w:rsidR="003F5B1D" w:rsidRDefault="003F5B1D" w:rsidP="00C73BCA">
      <w:pPr>
        <w:tabs>
          <w:tab w:val="left" w:pos="851"/>
          <w:tab w:val="left" w:pos="1950"/>
          <w:tab w:val="right" w:pos="8268"/>
        </w:tabs>
        <w:ind w:left="1950" w:hanging="1950"/>
        <w:rPr>
          <w:rFonts w:cs="Arial"/>
          <w:sz w:val="20"/>
          <w:szCs w:val="20"/>
          <w:lang w:val="en-GB"/>
        </w:rPr>
      </w:pPr>
    </w:p>
    <w:p w:rsidR="003F5B1D" w:rsidRDefault="003F5B1D" w:rsidP="00C73BCA">
      <w:pPr>
        <w:tabs>
          <w:tab w:val="left" w:pos="851"/>
          <w:tab w:val="left" w:pos="1950"/>
          <w:tab w:val="right" w:pos="8268"/>
        </w:tabs>
        <w:ind w:left="1950" w:hanging="1950"/>
        <w:rPr>
          <w:rFonts w:cs="Arial"/>
          <w:sz w:val="20"/>
          <w:szCs w:val="20"/>
          <w:lang w:val="en-GB"/>
        </w:rPr>
      </w:pPr>
    </w:p>
    <w:p w:rsidR="00A97875" w:rsidRDefault="00A97875" w:rsidP="00C73BCA">
      <w:pPr>
        <w:tabs>
          <w:tab w:val="left" w:pos="851"/>
          <w:tab w:val="left" w:pos="1950"/>
          <w:tab w:val="right" w:pos="8268"/>
        </w:tabs>
        <w:ind w:left="1950" w:hanging="1950"/>
        <w:rPr>
          <w:rFonts w:cs="Arial"/>
          <w:sz w:val="20"/>
          <w:szCs w:val="20"/>
          <w:lang w:val="en-GB"/>
        </w:rPr>
      </w:pPr>
    </w:p>
    <w:p w:rsidR="00A97875" w:rsidRDefault="000E1A83" w:rsidP="00C73BCA">
      <w:pPr>
        <w:tabs>
          <w:tab w:val="left" w:pos="851"/>
          <w:tab w:val="left" w:pos="1950"/>
          <w:tab w:val="right" w:pos="8268"/>
        </w:tabs>
        <w:ind w:left="1950" w:hanging="1950"/>
        <w:rPr>
          <w:rFonts w:cs="Arial"/>
          <w:sz w:val="20"/>
          <w:szCs w:val="20"/>
          <w:lang w:val="en-GB"/>
        </w:rPr>
      </w:pPr>
      <w:r>
        <w:rPr>
          <w:rFonts w:cs="Arial"/>
          <w:b/>
          <w:sz w:val="20"/>
          <w:szCs w:val="20"/>
          <w:lang w:val="en-GB"/>
        </w:rPr>
        <w:t xml:space="preserve">5.3        </w:t>
      </w:r>
      <w:r w:rsidR="00A97875">
        <w:rPr>
          <w:rFonts w:cs="Arial"/>
          <w:b/>
          <w:sz w:val="20"/>
          <w:szCs w:val="20"/>
          <w:lang w:val="en-GB"/>
        </w:rPr>
        <w:t>Research Excellence Framework (REF) Consultation</w:t>
      </w:r>
    </w:p>
    <w:p w:rsidR="00A97875" w:rsidRDefault="00A97875" w:rsidP="00C73BCA">
      <w:pPr>
        <w:tabs>
          <w:tab w:val="left" w:pos="851"/>
          <w:tab w:val="left" w:pos="1950"/>
          <w:tab w:val="right" w:pos="8268"/>
        </w:tabs>
        <w:ind w:left="1950" w:hanging="1950"/>
        <w:rPr>
          <w:rFonts w:cs="Arial"/>
          <w:sz w:val="20"/>
          <w:szCs w:val="20"/>
          <w:lang w:val="en-GB"/>
        </w:rPr>
      </w:pPr>
    </w:p>
    <w:p w:rsidR="002E169C" w:rsidRDefault="00A97875" w:rsidP="00204AE1">
      <w:pPr>
        <w:tabs>
          <w:tab w:val="left" w:pos="851"/>
          <w:tab w:val="right" w:pos="8268"/>
        </w:tabs>
        <w:ind w:left="709" w:hanging="709"/>
        <w:jc w:val="both"/>
        <w:rPr>
          <w:rFonts w:cs="Arial"/>
          <w:sz w:val="20"/>
          <w:szCs w:val="20"/>
          <w:lang w:val="en-GB"/>
        </w:rPr>
      </w:pPr>
      <w:r>
        <w:rPr>
          <w:rFonts w:cs="Arial"/>
          <w:sz w:val="20"/>
          <w:szCs w:val="20"/>
          <w:lang w:val="en-GB"/>
        </w:rPr>
        <w:t>5.3.1</w:t>
      </w:r>
      <w:r>
        <w:rPr>
          <w:rFonts w:cs="Arial"/>
          <w:sz w:val="20"/>
          <w:szCs w:val="20"/>
          <w:lang w:val="en-GB"/>
        </w:rPr>
        <w:tab/>
      </w:r>
      <w:r w:rsidR="000E1A83">
        <w:rPr>
          <w:rFonts w:cs="Arial"/>
          <w:sz w:val="20"/>
          <w:szCs w:val="20"/>
          <w:lang w:val="en-GB"/>
        </w:rPr>
        <w:t xml:space="preserve">Following the publication of Lord Stern’s independent review of the REF which was published in July 2016, 12 recommendations were made on the future shape of the REF exercise. The recommendations were reviewed in late 2016 and HEFCE published proposals to amend the REF to incorporate the </w:t>
      </w:r>
      <w:r w:rsidR="00204AE1">
        <w:rPr>
          <w:rFonts w:cs="Arial"/>
          <w:sz w:val="20"/>
          <w:szCs w:val="20"/>
          <w:lang w:val="en-GB"/>
        </w:rPr>
        <w:t xml:space="preserve">12 </w:t>
      </w:r>
      <w:r w:rsidR="000E1A83">
        <w:rPr>
          <w:rFonts w:cs="Arial"/>
          <w:sz w:val="20"/>
          <w:szCs w:val="20"/>
          <w:lang w:val="en-GB"/>
        </w:rPr>
        <w:t>recommendations</w:t>
      </w:r>
      <w:r w:rsidR="004E6ABF">
        <w:rPr>
          <w:rFonts w:cs="Arial"/>
          <w:sz w:val="20"/>
          <w:szCs w:val="20"/>
          <w:lang w:val="en-GB"/>
        </w:rPr>
        <w:t>. The HEFCE proposals were now open for consultation with the sector and the University would be submitting an institutional response before the 17 March 2017 deadline.</w:t>
      </w:r>
    </w:p>
    <w:p w:rsidR="004E6ABF" w:rsidRDefault="004E6ABF" w:rsidP="000E1A83">
      <w:pPr>
        <w:tabs>
          <w:tab w:val="left" w:pos="851"/>
          <w:tab w:val="right" w:pos="8268"/>
        </w:tabs>
        <w:ind w:left="709" w:hanging="709"/>
        <w:rPr>
          <w:rFonts w:cs="Arial"/>
          <w:sz w:val="20"/>
          <w:szCs w:val="20"/>
          <w:lang w:val="en-GB"/>
        </w:rPr>
      </w:pPr>
    </w:p>
    <w:p w:rsidR="004E6ABF" w:rsidRDefault="004E6ABF" w:rsidP="00204AE1">
      <w:pPr>
        <w:tabs>
          <w:tab w:val="left" w:pos="851"/>
          <w:tab w:val="right" w:pos="8268"/>
        </w:tabs>
        <w:ind w:left="709" w:hanging="709"/>
        <w:jc w:val="both"/>
        <w:rPr>
          <w:rFonts w:cs="Arial"/>
          <w:sz w:val="20"/>
          <w:szCs w:val="20"/>
          <w:lang w:val="en-GB"/>
        </w:rPr>
      </w:pPr>
      <w:r>
        <w:rPr>
          <w:rFonts w:cs="Arial"/>
          <w:sz w:val="20"/>
          <w:szCs w:val="20"/>
          <w:lang w:val="en-GB"/>
        </w:rPr>
        <w:t>5.3.2</w:t>
      </w:r>
      <w:r>
        <w:rPr>
          <w:rFonts w:cs="Arial"/>
          <w:sz w:val="20"/>
          <w:szCs w:val="20"/>
          <w:lang w:val="en-GB"/>
        </w:rPr>
        <w:tab/>
        <w:t>The consultation was open to</w:t>
      </w:r>
      <w:r w:rsidR="00493226">
        <w:rPr>
          <w:rFonts w:cs="Arial"/>
          <w:sz w:val="20"/>
          <w:szCs w:val="20"/>
          <w:lang w:val="en-GB"/>
        </w:rPr>
        <w:t xml:space="preserve"> </w:t>
      </w:r>
      <w:r w:rsidR="005F45D9">
        <w:rPr>
          <w:rFonts w:cs="Arial"/>
          <w:sz w:val="20"/>
          <w:szCs w:val="20"/>
          <w:lang w:val="en-GB"/>
        </w:rPr>
        <w:t>HEIs</w:t>
      </w:r>
      <w:r w:rsidR="00493226">
        <w:rPr>
          <w:rFonts w:cs="Arial"/>
          <w:sz w:val="20"/>
          <w:szCs w:val="20"/>
          <w:lang w:val="en-GB"/>
        </w:rPr>
        <w:t xml:space="preserve"> and other groups and organisations with an interest in the conduct, quality, funding or use of research.  </w:t>
      </w:r>
      <w:r>
        <w:rPr>
          <w:rFonts w:cs="Arial"/>
          <w:sz w:val="20"/>
          <w:szCs w:val="20"/>
          <w:lang w:val="en-GB"/>
        </w:rPr>
        <w:t>Some of those people taking part</w:t>
      </w:r>
      <w:r w:rsidR="00493226">
        <w:rPr>
          <w:rFonts w:cs="Arial"/>
          <w:sz w:val="20"/>
          <w:szCs w:val="20"/>
          <w:lang w:val="en-GB"/>
        </w:rPr>
        <w:t xml:space="preserve"> felt they would like to take outputs with them to other institutions however some institutions wanted to be able to claim the value of the outputs. The response put together as an institution</w:t>
      </w:r>
      <w:r>
        <w:rPr>
          <w:rFonts w:cs="Arial"/>
          <w:sz w:val="20"/>
          <w:szCs w:val="20"/>
          <w:lang w:val="en-GB"/>
        </w:rPr>
        <w:t xml:space="preserve"> </w:t>
      </w:r>
      <w:r w:rsidR="00493226">
        <w:rPr>
          <w:rFonts w:cs="Arial"/>
          <w:sz w:val="20"/>
          <w:szCs w:val="20"/>
          <w:lang w:val="en-GB"/>
        </w:rPr>
        <w:t xml:space="preserve">listed the key research activity proposals submitted.  </w:t>
      </w:r>
    </w:p>
    <w:p w:rsidR="00D0435D" w:rsidRDefault="00D0435D" w:rsidP="000E1A83">
      <w:pPr>
        <w:tabs>
          <w:tab w:val="left" w:pos="851"/>
          <w:tab w:val="right" w:pos="8268"/>
        </w:tabs>
        <w:ind w:left="709" w:hanging="709"/>
        <w:rPr>
          <w:rFonts w:cs="Arial"/>
          <w:sz w:val="20"/>
          <w:szCs w:val="20"/>
          <w:lang w:val="en-GB"/>
        </w:rPr>
      </w:pPr>
    </w:p>
    <w:p w:rsidR="00D0435D" w:rsidRDefault="00D0435D" w:rsidP="000E1A83">
      <w:pPr>
        <w:tabs>
          <w:tab w:val="left" w:pos="851"/>
          <w:tab w:val="right" w:pos="8268"/>
        </w:tabs>
        <w:ind w:left="709" w:hanging="709"/>
        <w:rPr>
          <w:rFonts w:cs="Arial"/>
          <w:sz w:val="20"/>
          <w:szCs w:val="20"/>
          <w:lang w:val="en-GB"/>
        </w:rPr>
      </w:pPr>
      <w:r>
        <w:rPr>
          <w:rFonts w:cs="Arial"/>
          <w:sz w:val="20"/>
          <w:szCs w:val="20"/>
          <w:lang w:val="en-GB"/>
        </w:rPr>
        <w:t>5.3.3</w:t>
      </w:r>
      <w:r>
        <w:rPr>
          <w:rFonts w:cs="Arial"/>
          <w:sz w:val="20"/>
          <w:szCs w:val="20"/>
          <w:lang w:val="en-GB"/>
        </w:rPr>
        <w:tab/>
      </w:r>
      <w:r w:rsidR="009A5777">
        <w:rPr>
          <w:rFonts w:cs="Arial"/>
          <w:sz w:val="20"/>
          <w:szCs w:val="20"/>
          <w:lang w:val="en-GB"/>
        </w:rPr>
        <w:t>The key proposals w</w:t>
      </w:r>
      <w:r w:rsidR="00EF488A">
        <w:rPr>
          <w:rFonts w:cs="Arial"/>
          <w:sz w:val="20"/>
          <w:szCs w:val="20"/>
          <w:lang w:val="en-GB"/>
        </w:rPr>
        <w:t>ere</w:t>
      </w:r>
      <w:r w:rsidR="009A5777">
        <w:rPr>
          <w:rFonts w:cs="Arial"/>
          <w:sz w:val="20"/>
          <w:szCs w:val="20"/>
          <w:lang w:val="en-GB"/>
        </w:rPr>
        <w:t>:</w:t>
      </w:r>
    </w:p>
    <w:p w:rsidR="00AC3327" w:rsidRDefault="00AC3327" w:rsidP="000E1A83">
      <w:pPr>
        <w:tabs>
          <w:tab w:val="left" w:pos="851"/>
          <w:tab w:val="right" w:pos="8268"/>
        </w:tabs>
        <w:ind w:left="709" w:hanging="709"/>
        <w:rPr>
          <w:rFonts w:cs="Arial"/>
          <w:sz w:val="20"/>
          <w:szCs w:val="20"/>
          <w:lang w:val="en-GB"/>
        </w:rPr>
      </w:pPr>
    </w:p>
    <w:p w:rsidR="009A5777" w:rsidRDefault="009A5777" w:rsidP="009A5777">
      <w:pPr>
        <w:pStyle w:val="ListParagraph"/>
        <w:numPr>
          <w:ilvl w:val="0"/>
          <w:numId w:val="24"/>
        </w:numPr>
        <w:tabs>
          <w:tab w:val="left" w:pos="851"/>
          <w:tab w:val="right" w:pos="8268"/>
        </w:tabs>
        <w:rPr>
          <w:rFonts w:cs="Arial"/>
          <w:sz w:val="20"/>
          <w:szCs w:val="20"/>
          <w:lang w:val="en-GB"/>
        </w:rPr>
      </w:pPr>
      <w:r>
        <w:rPr>
          <w:rFonts w:cs="Arial"/>
          <w:sz w:val="20"/>
          <w:szCs w:val="20"/>
          <w:lang w:val="en-GB"/>
        </w:rPr>
        <w:t>All research-active staff to be submitted;</w:t>
      </w:r>
    </w:p>
    <w:p w:rsidR="009A5777" w:rsidRDefault="009A5777" w:rsidP="009A5777">
      <w:pPr>
        <w:pStyle w:val="ListParagraph"/>
        <w:numPr>
          <w:ilvl w:val="0"/>
          <w:numId w:val="24"/>
        </w:numPr>
        <w:tabs>
          <w:tab w:val="left" w:pos="851"/>
          <w:tab w:val="right" w:pos="8268"/>
        </w:tabs>
        <w:rPr>
          <w:rFonts w:cs="Arial"/>
          <w:sz w:val="20"/>
          <w:szCs w:val="20"/>
          <w:lang w:val="en-GB"/>
        </w:rPr>
      </w:pPr>
      <w:r>
        <w:rPr>
          <w:rFonts w:cs="Arial"/>
          <w:sz w:val="20"/>
          <w:szCs w:val="20"/>
          <w:lang w:val="en-GB"/>
        </w:rPr>
        <w:t>Staff to be submitted to UoAs based on HESA cost centres;</w:t>
      </w:r>
    </w:p>
    <w:p w:rsidR="009A5777" w:rsidRDefault="009A5777" w:rsidP="009A5777">
      <w:pPr>
        <w:pStyle w:val="ListParagraph"/>
        <w:numPr>
          <w:ilvl w:val="0"/>
          <w:numId w:val="24"/>
        </w:numPr>
        <w:tabs>
          <w:tab w:val="left" w:pos="851"/>
          <w:tab w:val="right" w:pos="8268"/>
        </w:tabs>
        <w:rPr>
          <w:rFonts w:cs="Arial"/>
          <w:sz w:val="20"/>
          <w:szCs w:val="20"/>
          <w:lang w:val="en-GB"/>
        </w:rPr>
      </w:pPr>
      <w:r>
        <w:rPr>
          <w:rFonts w:cs="Arial"/>
          <w:sz w:val="20"/>
          <w:szCs w:val="20"/>
          <w:lang w:val="en-GB"/>
        </w:rPr>
        <w:t>The decoupling of staff from outputs;</w:t>
      </w:r>
    </w:p>
    <w:p w:rsidR="009A5777" w:rsidRDefault="009A5777" w:rsidP="009A5777">
      <w:pPr>
        <w:pStyle w:val="ListParagraph"/>
        <w:numPr>
          <w:ilvl w:val="0"/>
          <w:numId w:val="24"/>
        </w:numPr>
        <w:tabs>
          <w:tab w:val="left" w:pos="851"/>
          <w:tab w:val="right" w:pos="8268"/>
        </w:tabs>
        <w:rPr>
          <w:rFonts w:cs="Arial"/>
          <w:sz w:val="20"/>
          <w:szCs w:val="20"/>
          <w:lang w:val="en-GB"/>
        </w:rPr>
      </w:pPr>
      <w:r>
        <w:rPr>
          <w:rFonts w:cs="Arial"/>
          <w:sz w:val="20"/>
          <w:szCs w:val="20"/>
          <w:lang w:val="en-GB"/>
        </w:rPr>
        <w:t>Outputs will no longer be portable across institutions;</w:t>
      </w:r>
    </w:p>
    <w:p w:rsidR="009A5777" w:rsidRDefault="009A5777" w:rsidP="009A5777">
      <w:pPr>
        <w:pStyle w:val="ListParagraph"/>
        <w:numPr>
          <w:ilvl w:val="0"/>
          <w:numId w:val="24"/>
        </w:numPr>
        <w:tabs>
          <w:tab w:val="left" w:pos="851"/>
          <w:tab w:val="right" w:pos="8268"/>
        </w:tabs>
        <w:rPr>
          <w:rFonts w:cs="Arial"/>
          <w:sz w:val="20"/>
          <w:szCs w:val="20"/>
          <w:lang w:val="en-GB"/>
        </w:rPr>
      </w:pPr>
      <w:r>
        <w:rPr>
          <w:rFonts w:cs="Arial"/>
          <w:sz w:val="20"/>
          <w:szCs w:val="20"/>
          <w:lang w:val="en-GB"/>
        </w:rPr>
        <w:t>All outputs must be available in open access form (with some exceptions);</w:t>
      </w:r>
    </w:p>
    <w:p w:rsidR="009A5777" w:rsidRDefault="009A5777" w:rsidP="009A5777">
      <w:pPr>
        <w:pStyle w:val="ListParagraph"/>
        <w:numPr>
          <w:ilvl w:val="0"/>
          <w:numId w:val="24"/>
        </w:numPr>
        <w:tabs>
          <w:tab w:val="left" w:pos="851"/>
          <w:tab w:val="right" w:pos="8268"/>
        </w:tabs>
        <w:rPr>
          <w:rFonts w:cs="Arial"/>
          <w:sz w:val="20"/>
          <w:szCs w:val="20"/>
          <w:lang w:val="en-GB"/>
        </w:rPr>
      </w:pPr>
      <w:r>
        <w:rPr>
          <w:rFonts w:cs="Arial"/>
          <w:sz w:val="20"/>
          <w:szCs w:val="20"/>
          <w:lang w:val="en-GB"/>
        </w:rPr>
        <w:t>Impact will have a broader definition;</w:t>
      </w:r>
    </w:p>
    <w:p w:rsidR="009A5777" w:rsidRDefault="009A5777" w:rsidP="009A5777">
      <w:pPr>
        <w:pStyle w:val="ListParagraph"/>
        <w:numPr>
          <w:ilvl w:val="0"/>
          <w:numId w:val="24"/>
        </w:numPr>
        <w:tabs>
          <w:tab w:val="left" w:pos="851"/>
          <w:tab w:val="right" w:pos="8268"/>
        </w:tabs>
        <w:rPr>
          <w:rFonts w:cs="Arial"/>
          <w:sz w:val="20"/>
          <w:szCs w:val="20"/>
          <w:lang w:val="en-GB"/>
        </w:rPr>
      </w:pPr>
      <w:r>
        <w:rPr>
          <w:rFonts w:cs="Arial"/>
          <w:sz w:val="20"/>
          <w:szCs w:val="20"/>
          <w:lang w:val="en-GB"/>
        </w:rPr>
        <w:t>Institutional-level assessment of environment and impact.</w:t>
      </w:r>
    </w:p>
    <w:p w:rsidR="009A5777" w:rsidRPr="009A5777" w:rsidRDefault="009A5777" w:rsidP="009A5777">
      <w:pPr>
        <w:pStyle w:val="ListParagraph"/>
        <w:tabs>
          <w:tab w:val="left" w:pos="851"/>
          <w:tab w:val="right" w:pos="8268"/>
        </w:tabs>
        <w:ind w:left="1854"/>
        <w:rPr>
          <w:rFonts w:cs="Arial"/>
          <w:sz w:val="20"/>
          <w:szCs w:val="20"/>
          <w:lang w:val="en-GB"/>
        </w:rPr>
      </w:pPr>
    </w:p>
    <w:p w:rsidR="002E169C" w:rsidRDefault="009A5777" w:rsidP="00204AE1">
      <w:pPr>
        <w:tabs>
          <w:tab w:val="left" w:pos="851"/>
          <w:tab w:val="right" w:pos="8268"/>
        </w:tabs>
        <w:ind w:left="851" w:hanging="851"/>
        <w:jc w:val="both"/>
        <w:rPr>
          <w:rFonts w:cs="Arial"/>
          <w:sz w:val="20"/>
          <w:szCs w:val="20"/>
          <w:lang w:val="en-GB"/>
        </w:rPr>
      </w:pPr>
      <w:r>
        <w:rPr>
          <w:rFonts w:cs="Arial"/>
          <w:sz w:val="20"/>
          <w:szCs w:val="20"/>
          <w:lang w:val="en-GB"/>
        </w:rPr>
        <w:t>5.3.4</w:t>
      </w:r>
      <w:r>
        <w:rPr>
          <w:rFonts w:cs="Arial"/>
          <w:sz w:val="20"/>
          <w:szCs w:val="20"/>
          <w:lang w:val="en-GB"/>
        </w:rPr>
        <w:tab/>
      </w:r>
      <w:r w:rsidR="00AC3327">
        <w:rPr>
          <w:rFonts w:cs="Arial"/>
          <w:sz w:val="20"/>
          <w:szCs w:val="20"/>
          <w:lang w:val="en-GB"/>
        </w:rPr>
        <w:t xml:space="preserve">The University was looking to submit over 1,000 outputs and it was noted that some research intensive institutions would be submitting </w:t>
      </w:r>
      <w:r w:rsidR="00204AE1">
        <w:rPr>
          <w:rFonts w:cs="Arial"/>
          <w:sz w:val="20"/>
          <w:szCs w:val="20"/>
          <w:lang w:val="en-GB"/>
        </w:rPr>
        <w:t xml:space="preserve">outputs </w:t>
      </w:r>
      <w:r w:rsidR="00AC3327">
        <w:rPr>
          <w:rFonts w:cs="Arial"/>
          <w:sz w:val="20"/>
          <w:szCs w:val="20"/>
          <w:lang w:val="en-GB"/>
        </w:rPr>
        <w:t xml:space="preserve">which may impact the University’s performance.  A lot of work had been carried out with UoA teams in Faculties by working through the questions which </w:t>
      </w:r>
      <w:r w:rsidR="00204AE1">
        <w:rPr>
          <w:rFonts w:cs="Arial"/>
          <w:sz w:val="20"/>
          <w:szCs w:val="20"/>
          <w:lang w:val="en-GB"/>
        </w:rPr>
        <w:t xml:space="preserve">had been </w:t>
      </w:r>
      <w:r w:rsidR="00AC3327">
        <w:rPr>
          <w:rFonts w:cs="Arial"/>
          <w:sz w:val="20"/>
          <w:szCs w:val="20"/>
          <w:lang w:val="en-GB"/>
        </w:rPr>
        <w:t xml:space="preserve">very broad and dense.  </w:t>
      </w:r>
    </w:p>
    <w:p w:rsidR="00AC3327" w:rsidRDefault="00AC3327" w:rsidP="00AC3327">
      <w:pPr>
        <w:tabs>
          <w:tab w:val="left" w:pos="851"/>
          <w:tab w:val="right" w:pos="8268"/>
        </w:tabs>
        <w:ind w:left="851" w:hanging="851"/>
        <w:rPr>
          <w:rFonts w:cs="Arial"/>
          <w:sz w:val="20"/>
          <w:szCs w:val="20"/>
          <w:lang w:val="en-GB"/>
        </w:rPr>
      </w:pPr>
    </w:p>
    <w:p w:rsidR="00AC3327" w:rsidRDefault="00AC3327" w:rsidP="00204AE1">
      <w:pPr>
        <w:tabs>
          <w:tab w:val="left" w:pos="851"/>
          <w:tab w:val="right" w:pos="8268"/>
        </w:tabs>
        <w:ind w:left="851" w:hanging="851"/>
        <w:jc w:val="both"/>
        <w:rPr>
          <w:rFonts w:cs="Arial"/>
          <w:sz w:val="20"/>
          <w:szCs w:val="20"/>
          <w:lang w:val="en-GB"/>
        </w:rPr>
      </w:pPr>
      <w:r>
        <w:rPr>
          <w:rFonts w:cs="Arial"/>
          <w:sz w:val="20"/>
          <w:szCs w:val="20"/>
          <w:lang w:val="en-GB"/>
        </w:rPr>
        <w:t>5.3.5</w:t>
      </w:r>
      <w:r>
        <w:rPr>
          <w:rFonts w:cs="Arial"/>
          <w:sz w:val="20"/>
          <w:szCs w:val="20"/>
          <w:lang w:val="en-GB"/>
        </w:rPr>
        <w:tab/>
        <w:t>There were some very significant challenges, in particular those staff w</w:t>
      </w:r>
      <w:r w:rsidR="00E61D8E">
        <w:rPr>
          <w:rFonts w:cs="Arial"/>
          <w:sz w:val="20"/>
          <w:szCs w:val="20"/>
          <w:lang w:val="en-GB"/>
        </w:rPr>
        <w:t xml:space="preserve">ith </w:t>
      </w:r>
      <w:r>
        <w:rPr>
          <w:rFonts w:cs="Arial"/>
          <w:sz w:val="20"/>
          <w:szCs w:val="20"/>
          <w:lang w:val="en-GB"/>
        </w:rPr>
        <w:t>research in their role.  If greater inclusivity was achieved in the Research &amp; Knowledge Exchange Office, the University would perform</w:t>
      </w:r>
      <w:r w:rsidR="00204AE1">
        <w:rPr>
          <w:rFonts w:cs="Arial"/>
          <w:sz w:val="20"/>
          <w:szCs w:val="20"/>
          <w:lang w:val="en-GB"/>
        </w:rPr>
        <w:t xml:space="preserve"> considerably</w:t>
      </w:r>
      <w:r>
        <w:rPr>
          <w:rFonts w:cs="Arial"/>
          <w:sz w:val="20"/>
          <w:szCs w:val="20"/>
          <w:lang w:val="en-GB"/>
        </w:rPr>
        <w:t xml:space="preserve"> better. </w:t>
      </w:r>
      <w:r w:rsidR="00EF488A">
        <w:rPr>
          <w:rFonts w:cs="Arial"/>
          <w:sz w:val="20"/>
          <w:szCs w:val="20"/>
          <w:lang w:val="en-GB"/>
        </w:rPr>
        <w:t xml:space="preserve">Senators were reminded on the importance of </w:t>
      </w:r>
      <w:r>
        <w:rPr>
          <w:rFonts w:cs="Arial"/>
          <w:sz w:val="20"/>
          <w:szCs w:val="20"/>
          <w:lang w:val="en-GB"/>
        </w:rPr>
        <w:t>spread</w:t>
      </w:r>
      <w:r w:rsidR="00EF488A">
        <w:rPr>
          <w:rFonts w:cs="Arial"/>
          <w:sz w:val="20"/>
          <w:szCs w:val="20"/>
          <w:lang w:val="en-GB"/>
        </w:rPr>
        <w:t>ing</w:t>
      </w:r>
      <w:r>
        <w:rPr>
          <w:rFonts w:cs="Arial"/>
          <w:sz w:val="20"/>
          <w:szCs w:val="20"/>
          <w:lang w:val="en-GB"/>
        </w:rPr>
        <w:t xml:space="preserve"> the message that everyone was engaged in research.  </w:t>
      </w:r>
    </w:p>
    <w:p w:rsidR="00AC3327" w:rsidRDefault="00AC3327" w:rsidP="00AC3327">
      <w:pPr>
        <w:tabs>
          <w:tab w:val="left" w:pos="851"/>
          <w:tab w:val="right" w:pos="8268"/>
        </w:tabs>
        <w:ind w:left="851" w:hanging="851"/>
        <w:rPr>
          <w:rFonts w:cs="Arial"/>
          <w:sz w:val="20"/>
          <w:szCs w:val="20"/>
          <w:lang w:val="en-GB"/>
        </w:rPr>
      </w:pPr>
    </w:p>
    <w:p w:rsidR="00AC3327" w:rsidRDefault="00AC3327" w:rsidP="00204AE1">
      <w:pPr>
        <w:tabs>
          <w:tab w:val="left" w:pos="851"/>
          <w:tab w:val="right" w:pos="8268"/>
        </w:tabs>
        <w:ind w:left="851" w:hanging="851"/>
        <w:jc w:val="both"/>
        <w:rPr>
          <w:rFonts w:cs="Arial"/>
          <w:sz w:val="20"/>
          <w:szCs w:val="20"/>
          <w:lang w:val="en-GB"/>
        </w:rPr>
      </w:pPr>
      <w:r>
        <w:rPr>
          <w:rFonts w:cs="Arial"/>
          <w:sz w:val="20"/>
          <w:szCs w:val="20"/>
          <w:lang w:val="en-GB"/>
        </w:rPr>
        <w:t>5.3.6</w:t>
      </w:r>
      <w:r>
        <w:rPr>
          <w:rFonts w:cs="Arial"/>
          <w:sz w:val="20"/>
          <w:szCs w:val="20"/>
          <w:lang w:val="en-GB"/>
        </w:rPr>
        <w:tab/>
      </w:r>
      <w:r w:rsidR="00EF488A">
        <w:rPr>
          <w:rFonts w:cs="Arial"/>
          <w:sz w:val="20"/>
          <w:szCs w:val="20"/>
          <w:lang w:val="en-GB"/>
        </w:rPr>
        <w:t xml:space="preserve">A discussion took place around the </w:t>
      </w:r>
      <w:r>
        <w:rPr>
          <w:rFonts w:cs="Arial"/>
          <w:sz w:val="20"/>
          <w:szCs w:val="20"/>
          <w:lang w:val="en-GB"/>
        </w:rPr>
        <w:t>introduc</w:t>
      </w:r>
      <w:r w:rsidR="00EF488A">
        <w:rPr>
          <w:rFonts w:cs="Arial"/>
          <w:sz w:val="20"/>
          <w:szCs w:val="20"/>
          <w:lang w:val="en-GB"/>
        </w:rPr>
        <w:t>tion of</w:t>
      </w:r>
      <w:r>
        <w:rPr>
          <w:rFonts w:cs="Arial"/>
          <w:sz w:val="20"/>
          <w:szCs w:val="20"/>
          <w:lang w:val="en-GB"/>
        </w:rPr>
        <w:t xml:space="preserve"> </w:t>
      </w:r>
      <w:r w:rsidR="003B460D">
        <w:rPr>
          <w:rFonts w:cs="Arial"/>
          <w:sz w:val="20"/>
          <w:szCs w:val="20"/>
          <w:lang w:val="en-GB"/>
        </w:rPr>
        <w:t>w</w:t>
      </w:r>
      <w:r>
        <w:rPr>
          <w:rFonts w:cs="Arial"/>
          <w:sz w:val="20"/>
          <w:szCs w:val="20"/>
          <w:lang w:val="en-GB"/>
        </w:rPr>
        <w:t xml:space="preserve">riting </w:t>
      </w:r>
      <w:r w:rsidR="003B460D">
        <w:rPr>
          <w:rFonts w:cs="Arial"/>
          <w:sz w:val="20"/>
          <w:szCs w:val="20"/>
          <w:lang w:val="en-GB"/>
        </w:rPr>
        <w:t>w</w:t>
      </w:r>
      <w:r>
        <w:rPr>
          <w:rFonts w:cs="Arial"/>
          <w:sz w:val="20"/>
          <w:szCs w:val="20"/>
          <w:lang w:val="en-GB"/>
        </w:rPr>
        <w:t xml:space="preserve">eeks as a number of Senators had found it </w:t>
      </w:r>
      <w:r w:rsidR="00204AE1">
        <w:rPr>
          <w:rFonts w:cs="Arial"/>
          <w:sz w:val="20"/>
          <w:szCs w:val="20"/>
          <w:lang w:val="en-GB"/>
        </w:rPr>
        <w:t xml:space="preserve">impossible </w:t>
      </w:r>
      <w:r>
        <w:rPr>
          <w:rFonts w:cs="Arial"/>
          <w:sz w:val="20"/>
          <w:szCs w:val="20"/>
          <w:lang w:val="en-GB"/>
        </w:rPr>
        <w:t>to be able to write</w:t>
      </w:r>
      <w:r w:rsidR="00204AE1">
        <w:rPr>
          <w:rFonts w:cs="Arial"/>
          <w:sz w:val="20"/>
          <w:szCs w:val="20"/>
          <w:lang w:val="en-GB"/>
        </w:rPr>
        <w:t xml:space="preserve"> as </w:t>
      </w:r>
      <w:r w:rsidR="00EF488A">
        <w:rPr>
          <w:rFonts w:cs="Arial"/>
          <w:sz w:val="20"/>
          <w:szCs w:val="20"/>
          <w:lang w:val="en-GB"/>
        </w:rPr>
        <w:t>workloads did not allow</w:t>
      </w:r>
      <w:r>
        <w:rPr>
          <w:rFonts w:cs="Arial"/>
          <w:sz w:val="20"/>
          <w:szCs w:val="20"/>
          <w:lang w:val="en-GB"/>
        </w:rPr>
        <w:t xml:space="preserve">. If </w:t>
      </w:r>
      <w:r w:rsidR="003B460D">
        <w:rPr>
          <w:rFonts w:cs="Arial"/>
          <w:sz w:val="20"/>
          <w:szCs w:val="20"/>
          <w:lang w:val="en-GB"/>
        </w:rPr>
        <w:t>w</w:t>
      </w:r>
      <w:r>
        <w:rPr>
          <w:rFonts w:cs="Arial"/>
          <w:sz w:val="20"/>
          <w:szCs w:val="20"/>
          <w:lang w:val="en-GB"/>
        </w:rPr>
        <w:t xml:space="preserve">riting </w:t>
      </w:r>
      <w:r w:rsidR="003B460D">
        <w:rPr>
          <w:rFonts w:cs="Arial"/>
          <w:sz w:val="20"/>
          <w:szCs w:val="20"/>
          <w:lang w:val="en-GB"/>
        </w:rPr>
        <w:t>w</w:t>
      </w:r>
      <w:r>
        <w:rPr>
          <w:rFonts w:cs="Arial"/>
          <w:sz w:val="20"/>
          <w:szCs w:val="20"/>
          <w:lang w:val="en-GB"/>
        </w:rPr>
        <w:t>eeks were introduced</w:t>
      </w:r>
      <w:r w:rsidR="00204AE1">
        <w:rPr>
          <w:rFonts w:cs="Arial"/>
          <w:sz w:val="20"/>
          <w:szCs w:val="20"/>
          <w:lang w:val="en-GB"/>
        </w:rPr>
        <w:t>,</w:t>
      </w:r>
      <w:r>
        <w:rPr>
          <w:rFonts w:cs="Arial"/>
          <w:sz w:val="20"/>
          <w:szCs w:val="20"/>
          <w:lang w:val="en-GB"/>
        </w:rPr>
        <w:t xml:space="preserve"> the time would need to be comparable across Faculties and collaboration would need to take place with regards to the weeks allocated to </w:t>
      </w:r>
      <w:r w:rsidR="003B460D">
        <w:rPr>
          <w:rFonts w:cs="Arial"/>
          <w:sz w:val="20"/>
          <w:szCs w:val="20"/>
          <w:lang w:val="en-GB"/>
        </w:rPr>
        <w:t>w</w:t>
      </w:r>
      <w:r>
        <w:rPr>
          <w:rFonts w:cs="Arial"/>
          <w:sz w:val="20"/>
          <w:szCs w:val="20"/>
          <w:lang w:val="en-GB"/>
        </w:rPr>
        <w:t xml:space="preserve">riting </w:t>
      </w:r>
      <w:r w:rsidR="003B460D">
        <w:rPr>
          <w:rFonts w:cs="Arial"/>
          <w:sz w:val="20"/>
          <w:szCs w:val="20"/>
          <w:lang w:val="en-GB"/>
        </w:rPr>
        <w:t>w</w:t>
      </w:r>
      <w:r>
        <w:rPr>
          <w:rFonts w:cs="Arial"/>
          <w:sz w:val="20"/>
          <w:szCs w:val="20"/>
          <w:lang w:val="en-GB"/>
        </w:rPr>
        <w:t>eeks.</w:t>
      </w:r>
    </w:p>
    <w:p w:rsidR="00AC3327" w:rsidRDefault="00AC3327" w:rsidP="00AC3327">
      <w:pPr>
        <w:tabs>
          <w:tab w:val="left" w:pos="851"/>
          <w:tab w:val="right" w:pos="8268"/>
        </w:tabs>
        <w:ind w:left="851" w:hanging="851"/>
        <w:rPr>
          <w:rFonts w:cs="Arial"/>
          <w:sz w:val="20"/>
          <w:szCs w:val="20"/>
          <w:lang w:val="en-GB"/>
        </w:rPr>
      </w:pPr>
    </w:p>
    <w:p w:rsidR="00F2719C" w:rsidRDefault="00F2719C" w:rsidP="00C73BCA">
      <w:pPr>
        <w:tabs>
          <w:tab w:val="left" w:pos="851"/>
          <w:tab w:val="left" w:pos="1950"/>
          <w:tab w:val="right" w:pos="8268"/>
        </w:tabs>
        <w:ind w:left="1950" w:hanging="1950"/>
        <w:rPr>
          <w:rFonts w:cs="Arial"/>
          <w:sz w:val="20"/>
          <w:szCs w:val="20"/>
          <w:lang w:val="en-GB"/>
        </w:rPr>
      </w:pPr>
    </w:p>
    <w:p w:rsidR="00F2719C" w:rsidRPr="00F2719C" w:rsidRDefault="00F2719C" w:rsidP="00C73BCA">
      <w:pPr>
        <w:tabs>
          <w:tab w:val="left" w:pos="851"/>
          <w:tab w:val="left" w:pos="1950"/>
          <w:tab w:val="right" w:pos="8268"/>
        </w:tabs>
        <w:ind w:left="1950" w:hanging="1950"/>
        <w:rPr>
          <w:rFonts w:cs="Arial"/>
          <w:sz w:val="20"/>
          <w:szCs w:val="20"/>
          <w:lang w:val="en-GB"/>
        </w:rPr>
      </w:pPr>
      <w:r>
        <w:rPr>
          <w:rFonts w:cs="Arial"/>
          <w:b/>
          <w:sz w:val="20"/>
          <w:szCs w:val="20"/>
          <w:lang w:val="en-GB"/>
        </w:rPr>
        <w:t>6.</w:t>
      </w:r>
      <w:r>
        <w:rPr>
          <w:rFonts w:cs="Arial"/>
          <w:b/>
          <w:sz w:val="20"/>
          <w:szCs w:val="20"/>
          <w:lang w:val="en-GB"/>
        </w:rPr>
        <w:tab/>
      </w:r>
      <w:r w:rsidR="00A97875">
        <w:rPr>
          <w:rFonts w:cs="Arial"/>
          <w:b/>
          <w:sz w:val="20"/>
          <w:szCs w:val="20"/>
          <w:lang w:val="en-GB"/>
        </w:rPr>
        <w:t>COMMITTEE BUSINESS</w:t>
      </w:r>
      <w:r>
        <w:rPr>
          <w:rFonts w:cs="Arial"/>
          <w:b/>
          <w:sz w:val="20"/>
          <w:szCs w:val="20"/>
          <w:lang w:val="en-GB"/>
        </w:rPr>
        <w:t xml:space="preserve"> </w:t>
      </w:r>
    </w:p>
    <w:p w:rsidR="00C73BCA" w:rsidRDefault="00C73BCA" w:rsidP="00C73BCA">
      <w:pPr>
        <w:tabs>
          <w:tab w:val="left" w:pos="851"/>
          <w:tab w:val="left" w:pos="1950"/>
          <w:tab w:val="right" w:pos="8268"/>
        </w:tabs>
        <w:ind w:left="1950" w:hanging="1950"/>
        <w:rPr>
          <w:rFonts w:cs="Arial"/>
          <w:sz w:val="20"/>
          <w:szCs w:val="20"/>
          <w:lang w:val="en-GB"/>
        </w:rPr>
      </w:pPr>
    </w:p>
    <w:p w:rsidR="00A97875" w:rsidRDefault="00A97875" w:rsidP="00C73BCA">
      <w:pPr>
        <w:tabs>
          <w:tab w:val="left" w:pos="851"/>
          <w:tab w:val="left" w:pos="1950"/>
          <w:tab w:val="right" w:pos="8268"/>
        </w:tabs>
        <w:ind w:left="1950" w:hanging="1950"/>
        <w:rPr>
          <w:rFonts w:cs="Arial"/>
          <w:sz w:val="20"/>
          <w:szCs w:val="20"/>
          <w:lang w:val="en-GB"/>
        </w:rPr>
      </w:pPr>
      <w:r>
        <w:rPr>
          <w:rFonts w:cs="Arial"/>
          <w:b/>
          <w:sz w:val="20"/>
          <w:szCs w:val="20"/>
          <w:lang w:val="en-GB"/>
        </w:rPr>
        <w:tab/>
      </w:r>
      <w:r>
        <w:rPr>
          <w:rFonts w:cs="Arial"/>
          <w:b/>
          <w:sz w:val="20"/>
          <w:szCs w:val="20"/>
          <w:u w:val="single"/>
          <w:lang w:val="en-GB"/>
        </w:rPr>
        <w:t>Minutes of Standing Committees</w:t>
      </w:r>
    </w:p>
    <w:p w:rsidR="00A97875" w:rsidRDefault="00A97875" w:rsidP="00C73BCA">
      <w:pPr>
        <w:tabs>
          <w:tab w:val="left" w:pos="851"/>
          <w:tab w:val="left" w:pos="1950"/>
          <w:tab w:val="right" w:pos="8268"/>
        </w:tabs>
        <w:ind w:left="1950" w:hanging="1950"/>
        <w:rPr>
          <w:rFonts w:cs="Arial"/>
          <w:sz w:val="20"/>
          <w:szCs w:val="20"/>
          <w:lang w:val="en-GB"/>
        </w:rPr>
      </w:pPr>
    </w:p>
    <w:p w:rsidR="00A97875" w:rsidRPr="00A97875" w:rsidRDefault="00F2377A" w:rsidP="00C73BCA">
      <w:pPr>
        <w:tabs>
          <w:tab w:val="left" w:pos="851"/>
          <w:tab w:val="left" w:pos="1950"/>
          <w:tab w:val="right" w:pos="8268"/>
        </w:tabs>
        <w:ind w:left="1950" w:hanging="1950"/>
        <w:rPr>
          <w:rFonts w:cs="Arial"/>
          <w:b/>
          <w:sz w:val="20"/>
          <w:szCs w:val="20"/>
          <w:lang w:val="en-GB"/>
        </w:rPr>
      </w:pPr>
      <w:r w:rsidRPr="00F2377A">
        <w:rPr>
          <w:rFonts w:cs="Arial"/>
          <w:b/>
          <w:sz w:val="20"/>
          <w:szCs w:val="20"/>
          <w:lang w:val="en-GB"/>
        </w:rPr>
        <w:t>6.1</w:t>
      </w:r>
      <w:r w:rsidR="00A97875">
        <w:rPr>
          <w:rFonts w:cs="Arial"/>
          <w:sz w:val="20"/>
          <w:szCs w:val="20"/>
          <w:lang w:val="en-GB"/>
        </w:rPr>
        <w:tab/>
      </w:r>
      <w:r w:rsidR="00A97875" w:rsidRPr="00A97875">
        <w:rPr>
          <w:rFonts w:cs="Arial"/>
          <w:b/>
          <w:sz w:val="20"/>
          <w:szCs w:val="20"/>
          <w:lang w:val="en-GB"/>
        </w:rPr>
        <w:t>Education &amp; Student Experience Committee minutes of 17 January 2017</w:t>
      </w:r>
    </w:p>
    <w:p w:rsidR="00A97875" w:rsidRDefault="00A97875" w:rsidP="00C73BCA">
      <w:pPr>
        <w:tabs>
          <w:tab w:val="left" w:pos="851"/>
          <w:tab w:val="left" w:pos="1950"/>
          <w:tab w:val="right" w:pos="8268"/>
        </w:tabs>
        <w:ind w:left="1950" w:hanging="1950"/>
        <w:rPr>
          <w:rFonts w:cs="Arial"/>
          <w:sz w:val="20"/>
          <w:szCs w:val="20"/>
          <w:lang w:val="en-GB"/>
        </w:rPr>
      </w:pPr>
    </w:p>
    <w:p w:rsidR="00A97875" w:rsidRPr="00EA5AA8" w:rsidRDefault="00F2377A" w:rsidP="00C73BCA">
      <w:pPr>
        <w:tabs>
          <w:tab w:val="left" w:pos="851"/>
          <w:tab w:val="left" w:pos="1950"/>
          <w:tab w:val="right" w:pos="8268"/>
        </w:tabs>
        <w:ind w:left="1950" w:hanging="1950"/>
        <w:rPr>
          <w:rFonts w:cs="Arial"/>
          <w:sz w:val="20"/>
          <w:szCs w:val="20"/>
          <w:lang w:val="en-GB"/>
        </w:rPr>
      </w:pPr>
      <w:r>
        <w:rPr>
          <w:rFonts w:cs="Arial"/>
          <w:sz w:val="20"/>
          <w:szCs w:val="20"/>
          <w:lang w:val="en-GB"/>
        </w:rPr>
        <w:t>6.1.1</w:t>
      </w:r>
      <w:r w:rsidR="00A97875">
        <w:rPr>
          <w:rFonts w:cs="Arial"/>
          <w:sz w:val="20"/>
          <w:szCs w:val="20"/>
          <w:lang w:val="en-GB"/>
        </w:rPr>
        <w:tab/>
      </w:r>
      <w:r w:rsidR="00EA5AA8">
        <w:rPr>
          <w:rFonts w:cs="Arial"/>
          <w:b/>
          <w:sz w:val="20"/>
          <w:szCs w:val="20"/>
          <w:lang w:val="en-GB"/>
        </w:rPr>
        <w:t>Noted:</w:t>
      </w:r>
      <w:r w:rsidR="00EA5AA8">
        <w:rPr>
          <w:rFonts w:cs="Arial"/>
          <w:sz w:val="20"/>
          <w:szCs w:val="20"/>
          <w:lang w:val="en-GB"/>
        </w:rPr>
        <w:t xml:space="preserve">  The Education &amp; Student Experience Committee minutes were noted.</w:t>
      </w:r>
    </w:p>
    <w:p w:rsidR="00A97875" w:rsidRDefault="00A97875" w:rsidP="00C73BCA">
      <w:pPr>
        <w:tabs>
          <w:tab w:val="left" w:pos="851"/>
          <w:tab w:val="left" w:pos="1950"/>
          <w:tab w:val="right" w:pos="8268"/>
        </w:tabs>
        <w:ind w:left="1950" w:hanging="1950"/>
        <w:rPr>
          <w:rFonts w:cs="Arial"/>
          <w:sz w:val="20"/>
          <w:szCs w:val="20"/>
          <w:lang w:val="en-GB"/>
        </w:rPr>
      </w:pPr>
    </w:p>
    <w:p w:rsidR="00F2719C" w:rsidRDefault="00F2719C" w:rsidP="00C73BCA">
      <w:pPr>
        <w:tabs>
          <w:tab w:val="left" w:pos="851"/>
          <w:tab w:val="left" w:pos="1950"/>
          <w:tab w:val="right" w:pos="8268"/>
        </w:tabs>
        <w:ind w:left="1950" w:hanging="1950"/>
        <w:rPr>
          <w:rFonts w:cs="Arial"/>
          <w:sz w:val="20"/>
          <w:szCs w:val="20"/>
          <w:lang w:val="en-GB"/>
        </w:rPr>
      </w:pPr>
      <w:r>
        <w:rPr>
          <w:rFonts w:cs="Arial"/>
          <w:sz w:val="20"/>
          <w:szCs w:val="20"/>
          <w:lang w:val="en-GB"/>
        </w:rPr>
        <w:tab/>
      </w:r>
      <w:r>
        <w:rPr>
          <w:rFonts w:cs="Arial"/>
          <w:b/>
          <w:sz w:val="20"/>
          <w:szCs w:val="20"/>
          <w:u w:val="single"/>
          <w:lang w:val="en-GB"/>
        </w:rPr>
        <w:t>Minutes of Research Committees</w:t>
      </w:r>
    </w:p>
    <w:p w:rsidR="00F2719C" w:rsidRDefault="00F2719C" w:rsidP="00C73BCA">
      <w:pPr>
        <w:tabs>
          <w:tab w:val="left" w:pos="851"/>
          <w:tab w:val="left" w:pos="1950"/>
          <w:tab w:val="right" w:pos="8268"/>
        </w:tabs>
        <w:ind w:left="1950" w:hanging="1950"/>
        <w:rPr>
          <w:rFonts w:cs="Arial"/>
          <w:sz w:val="20"/>
          <w:szCs w:val="20"/>
          <w:lang w:val="en-GB"/>
        </w:rPr>
      </w:pPr>
    </w:p>
    <w:p w:rsidR="00F2719C" w:rsidRDefault="00A97875" w:rsidP="00C73BCA">
      <w:pPr>
        <w:tabs>
          <w:tab w:val="left" w:pos="851"/>
          <w:tab w:val="left" w:pos="1950"/>
          <w:tab w:val="right" w:pos="8268"/>
        </w:tabs>
        <w:ind w:left="1950" w:hanging="1950"/>
        <w:rPr>
          <w:rFonts w:cs="Arial"/>
          <w:sz w:val="20"/>
          <w:szCs w:val="20"/>
          <w:lang w:val="en-GB"/>
        </w:rPr>
      </w:pPr>
      <w:r>
        <w:rPr>
          <w:rFonts w:cs="Arial"/>
          <w:b/>
          <w:sz w:val="20"/>
          <w:szCs w:val="20"/>
          <w:lang w:val="en-GB"/>
        </w:rPr>
        <w:t>6.2</w:t>
      </w:r>
      <w:r w:rsidR="00F2719C">
        <w:rPr>
          <w:rFonts w:cs="Arial"/>
          <w:b/>
          <w:sz w:val="20"/>
          <w:szCs w:val="20"/>
          <w:lang w:val="en-GB"/>
        </w:rPr>
        <w:tab/>
        <w:t xml:space="preserve">University Research &amp; Knowledge Exchange Committee minutes of </w:t>
      </w:r>
      <w:r>
        <w:rPr>
          <w:rFonts w:cs="Arial"/>
          <w:b/>
          <w:sz w:val="20"/>
          <w:szCs w:val="20"/>
          <w:lang w:val="en-GB"/>
        </w:rPr>
        <w:t>16 January 2017</w:t>
      </w:r>
    </w:p>
    <w:p w:rsidR="00F2719C" w:rsidRDefault="00F2719C" w:rsidP="00C73BCA">
      <w:pPr>
        <w:tabs>
          <w:tab w:val="left" w:pos="851"/>
          <w:tab w:val="left" w:pos="1950"/>
          <w:tab w:val="right" w:pos="8268"/>
        </w:tabs>
        <w:ind w:left="1950" w:hanging="1950"/>
        <w:rPr>
          <w:rFonts w:cs="Arial"/>
          <w:sz w:val="20"/>
          <w:szCs w:val="20"/>
          <w:lang w:val="en-GB"/>
        </w:rPr>
      </w:pPr>
    </w:p>
    <w:p w:rsidR="00F2719C" w:rsidRDefault="00A97875" w:rsidP="00C73BCA">
      <w:pPr>
        <w:tabs>
          <w:tab w:val="left" w:pos="851"/>
          <w:tab w:val="left" w:pos="1950"/>
          <w:tab w:val="right" w:pos="8268"/>
        </w:tabs>
        <w:ind w:left="1950" w:hanging="1950"/>
        <w:rPr>
          <w:rFonts w:cs="Arial"/>
          <w:sz w:val="20"/>
          <w:szCs w:val="20"/>
          <w:lang w:val="en-GB"/>
        </w:rPr>
      </w:pPr>
      <w:r>
        <w:rPr>
          <w:rFonts w:cs="Arial"/>
          <w:sz w:val="20"/>
          <w:szCs w:val="20"/>
          <w:lang w:val="en-GB"/>
        </w:rPr>
        <w:t>6.2</w:t>
      </w:r>
      <w:r w:rsidR="00F2719C">
        <w:rPr>
          <w:rFonts w:cs="Arial"/>
          <w:sz w:val="20"/>
          <w:szCs w:val="20"/>
          <w:lang w:val="en-GB"/>
        </w:rPr>
        <w:t>.1</w:t>
      </w:r>
      <w:r w:rsidR="00F2719C">
        <w:rPr>
          <w:rFonts w:cs="Arial"/>
          <w:sz w:val="20"/>
          <w:szCs w:val="20"/>
          <w:lang w:val="en-GB"/>
        </w:rPr>
        <w:tab/>
      </w:r>
      <w:r w:rsidR="00EA5AA8">
        <w:rPr>
          <w:rFonts w:cs="Arial"/>
          <w:b/>
          <w:sz w:val="20"/>
          <w:szCs w:val="20"/>
          <w:lang w:val="en-GB"/>
        </w:rPr>
        <w:t>Noted:</w:t>
      </w:r>
      <w:r w:rsidR="00EA5AA8">
        <w:rPr>
          <w:rFonts w:cs="Arial"/>
          <w:sz w:val="20"/>
          <w:szCs w:val="20"/>
          <w:lang w:val="en-GB"/>
        </w:rPr>
        <w:t xml:space="preserve">  The University Research &amp; Knowledge Exchange Committee minutes were noted.</w:t>
      </w:r>
    </w:p>
    <w:p w:rsidR="003F5B1D" w:rsidRDefault="003F5B1D" w:rsidP="00C73BCA">
      <w:pPr>
        <w:tabs>
          <w:tab w:val="left" w:pos="851"/>
          <w:tab w:val="left" w:pos="1950"/>
          <w:tab w:val="right" w:pos="8268"/>
        </w:tabs>
        <w:ind w:left="1950" w:hanging="1950"/>
        <w:rPr>
          <w:rFonts w:cs="Arial"/>
          <w:sz w:val="20"/>
          <w:szCs w:val="20"/>
          <w:lang w:val="en-GB"/>
        </w:rPr>
      </w:pPr>
    </w:p>
    <w:p w:rsidR="00F2719C" w:rsidRDefault="00A97875" w:rsidP="00C73BCA">
      <w:pPr>
        <w:tabs>
          <w:tab w:val="left" w:pos="851"/>
          <w:tab w:val="left" w:pos="1950"/>
          <w:tab w:val="right" w:pos="8268"/>
        </w:tabs>
        <w:ind w:left="1950" w:hanging="1950"/>
        <w:rPr>
          <w:rFonts w:cs="Arial"/>
          <w:sz w:val="20"/>
          <w:szCs w:val="20"/>
          <w:lang w:val="en-GB"/>
        </w:rPr>
      </w:pPr>
      <w:r>
        <w:rPr>
          <w:rFonts w:cs="Arial"/>
          <w:b/>
          <w:sz w:val="20"/>
          <w:szCs w:val="20"/>
          <w:lang w:val="en-GB"/>
        </w:rPr>
        <w:t>6.3</w:t>
      </w:r>
      <w:r w:rsidR="00F2719C">
        <w:rPr>
          <w:rFonts w:cs="Arial"/>
          <w:b/>
          <w:sz w:val="20"/>
          <w:szCs w:val="20"/>
          <w:lang w:val="en-GB"/>
        </w:rPr>
        <w:tab/>
        <w:t xml:space="preserve">University Research Ethics Committee minutes of </w:t>
      </w:r>
      <w:r>
        <w:rPr>
          <w:rFonts w:cs="Arial"/>
          <w:b/>
          <w:sz w:val="20"/>
          <w:szCs w:val="20"/>
          <w:lang w:val="en-GB"/>
        </w:rPr>
        <w:t>18 January 2017</w:t>
      </w:r>
    </w:p>
    <w:p w:rsidR="00F2719C" w:rsidRDefault="00F2719C" w:rsidP="00C73BCA">
      <w:pPr>
        <w:tabs>
          <w:tab w:val="left" w:pos="851"/>
          <w:tab w:val="left" w:pos="1950"/>
          <w:tab w:val="right" w:pos="8268"/>
        </w:tabs>
        <w:ind w:left="1950" w:hanging="1950"/>
        <w:rPr>
          <w:rFonts w:cs="Arial"/>
          <w:sz w:val="20"/>
          <w:szCs w:val="20"/>
          <w:lang w:val="en-GB"/>
        </w:rPr>
      </w:pPr>
    </w:p>
    <w:p w:rsidR="00EA5AA8" w:rsidRDefault="00A97875" w:rsidP="00EA5AA8">
      <w:pPr>
        <w:tabs>
          <w:tab w:val="left" w:pos="851"/>
          <w:tab w:val="left" w:pos="1950"/>
          <w:tab w:val="right" w:pos="8268"/>
        </w:tabs>
        <w:ind w:left="1950" w:hanging="1950"/>
        <w:rPr>
          <w:rFonts w:cs="Arial"/>
          <w:sz w:val="20"/>
          <w:szCs w:val="20"/>
          <w:lang w:val="en-GB"/>
        </w:rPr>
      </w:pPr>
      <w:r>
        <w:rPr>
          <w:rFonts w:cs="Arial"/>
          <w:sz w:val="20"/>
          <w:szCs w:val="20"/>
          <w:lang w:val="en-GB"/>
        </w:rPr>
        <w:t>6.3</w:t>
      </w:r>
      <w:r w:rsidR="00F2719C">
        <w:rPr>
          <w:rFonts w:cs="Arial"/>
          <w:sz w:val="20"/>
          <w:szCs w:val="20"/>
          <w:lang w:val="en-GB"/>
        </w:rPr>
        <w:t>.1</w:t>
      </w:r>
      <w:r w:rsidR="00F2719C">
        <w:rPr>
          <w:rFonts w:cs="Arial"/>
          <w:sz w:val="20"/>
          <w:szCs w:val="20"/>
          <w:lang w:val="en-GB"/>
        </w:rPr>
        <w:tab/>
      </w:r>
      <w:r w:rsidR="00EA5AA8">
        <w:rPr>
          <w:rFonts w:cs="Arial"/>
          <w:b/>
          <w:sz w:val="20"/>
          <w:szCs w:val="20"/>
          <w:lang w:val="en-GB"/>
        </w:rPr>
        <w:t>Noted:</w:t>
      </w:r>
      <w:r w:rsidR="00EA5AA8">
        <w:rPr>
          <w:rFonts w:cs="Arial"/>
          <w:sz w:val="20"/>
          <w:szCs w:val="20"/>
          <w:lang w:val="en-GB"/>
        </w:rPr>
        <w:t xml:space="preserve">  The University Research Ethics Exchange Committee minutes were noted.</w:t>
      </w:r>
    </w:p>
    <w:p w:rsidR="003F5B1D" w:rsidRDefault="003F5B1D" w:rsidP="00EA5AA8">
      <w:pPr>
        <w:tabs>
          <w:tab w:val="left" w:pos="851"/>
          <w:tab w:val="left" w:pos="1950"/>
          <w:tab w:val="right" w:pos="8268"/>
        </w:tabs>
        <w:ind w:left="1950" w:hanging="1950"/>
        <w:rPr>
          <w:rFonts w:cs="Arial"/>
          <w:sz w:val="20"/>
          <w:szCs w:val="20"/>
          <w:lang w:val="en-GB"/>
        </w:rPr>
      </w:pPr>
    </w:p>
    <w:p w:rsidR="003F5B1D" w:rsidRDefault="003F5B1D" w:rsidP="00EA5AA8">
      <w:pPr>
        <w:tabs>
          <w:tab w:val="left" w:pos="851"/>
          <w:tab w:val="left" w:pos="1950"/>
          <w:tab w:val="right" w:pos="8268"/>
        </w:tabs>
        <w:ind w:left="1950" w:hanging="1950"/>
        <w:rPr>
          <w:rFonts w:cs="Arial"/>
          <w:sz w:val="20"/>
          <w:szCs w:val="20"/>
          <w:lang w:val="en-GB"/>
        </w:rPr>
      </w:pPr>
    </w:p>
    <w:p w:rsidR="003F5B1D" w:rsidRDefault="003F5B1D" w:rsidP="00EA5AA8">
      <w:pPr>
        <w:tabs>
          <w:tab w:val="left" w:pos="851"/>
          <w:tab w:val="left" w:pos="1950"/>
          <w:tab w:val="right" w:pos="8268"/>
        </w:tabs>
        <w:ind w:left="1950" w:hanging="1950"/>
        <w:rPr>
          <w:rFonts w:cs="Arial"/>
          <w:sz w:val="20"/>
          <w:szCs w:val="20"/>
          <w:lang w:val="en-GB"/>
        </w:rPr>
      </w:pPr>
    </w:p>
    <w:p w:rsidR="003F5B1D" w:rsidRDefault="003F5B1D" w:rsidP="00EA5AA8">
      <w:pPr>
        <w:tabs>
          <w:tab w:val="left" w:pos="851"/>
          <w:tab w:val="left" w:pos="1950"/>
          <w:tab w:val="right" w:pos="8268"/>
        </w:tabs>
        <w:ind w:left="1950" w:hanging="1950"/>
        <w:rPr>
          <w:rFonts w:cs="Arial"/>
          <w:sz w:val="20"/>
          <w:szCs w:val="20"/>
          <w:lang w:val="en-GB"/>
        </w:rPr>
      </w:pPr>
    </w:p>
    <w:p w:rsidR="00F2719C" w:rsidRDefault="00F2719C" w:rsidP="00C73BCA">
      <w:pPr>
        <w:tabs>
          <w:tab w:val="left" w:pos="851"/>
          <w:tab w:val="left" w:pos="1950"/>
          <w:tab w:val="right" w:pos="8268"/>
        </w:tabs>
        <w:ind w:left="1950" w:hanging="1950"/>
        <w:rPr>
          <w:rFonts w:cs="Arial"/>
          <w:sz w:val="20"/>
          <w:szCs w:val="20"/>
          <w:lang w:val="en-GB"/>
        </w:rPr>
      </w:pPr>
    </w:p>
    <w:p w:rsidR="00F2719C" w:rsidRDefault="00F2719C" w:rsidP="00C73BCA">
      <w:pPr>
        <w:tabs>
          <w:tab w:val="left" w:pos="851"/>
          <w:tab w:val="left" w:pos="1950"/>
          <w:tab w:val="right" w:pos="8268"/>
        </w:tabs>
        <w:ind w:left="1950" w:hanging="1950"/>
        <w:rPr>
          <w:rFonts w:cs="Arial"/>
          <w:sz w:val="20"/>
          <w:szCs w:val="20"/>
          <w:lang w:val="en-GB"/>
        </w:rPr>
      </w:pPr>
      <w:r>
        <w:rPr>
          <w:rFonts w:cs="Arial"/>
          <w:sz w:val="20"/>
          <w:szCs w:val="20"/>
          <w:lang w:val="en-GB"/>
        </w:rPr>
        <w:tab/>
      </w:r>
      <w:r>
        <w:rPr>
          <w:rFonts w:cs="Arial"/>
          <w:b/>
          <w:sz w:val="20"/>
          <w:szCs w:val="20"/>
          <w:u w:val="single"/>
          <w:lang w:val="en-GB"/>
        </w:rPr>
        <w:t>Faculty Academic Boards</w:t>
      </w:r>
    </w:p>
    <w:p w:rsidR="00F2719C" w:rsidRDefault="00F2719C" w:rsidP="00C73BCA">
      <w:pPr>
        <w:tabs>
          <w:tab w:val="left" w:pos="851"/>
          <w:tab w:val="left" w:pos="1950"/>
          <w:tab w:val="right" w:pos="8268"/>
        </w:tabs>
        <w:ind w:left="1950" w:hanging="1950"/>
        <w:rPr>
          <w:rFonts w:cs="Arial"/>
          <w:sz w:val="20"/>
          <w:szCs w:val="20"/>
          <w:lang w:val="en-GB"/>
        </w:rPr>
      </w:pPr>
    </w:p>
    <w:p w:rsidR="00F2719C" w:rsidRDefault="00A97875" w:rsidP="00C73BCA">
      <w:pPr>
        <w:tabs>
          <w:tab w:val="left" w:pos="851"/>
          <w:tab w:val="left" w:pos="1950"/>
          <w:tab w:val="right" w:pos="8268"/>
        </w:tabs>
        <w:ind w:left="1950" w:hanging="1950"/>
        <w:rPr>
          <w:rFonts w:cs="Arial"/>
          <w:sz w:val="20"/>
          <w:szCs w:val="20"/>
          <w:lang w:val="en-GB"/>
        </w:rPr>
      </w:pPr>
      <w:r>
        <w:rPr>
          <w:rFonts w:cs="Arial"/>
          <w:b/>
          <w:sz w:val="20"/>
          <w:szCs w:val="20"/>
          <w:lang w:val="en-GB"/>
        </w:rPr>
        <w:t>6.4</w:t>
      </w:r>
      <w:r w:rsidR="00EA5AA8">
        <w:rPr>
          <w:rFonts w:cs="Arial"/>
          <w:b/>
          <w:sz w:val="20"/>
          <w:szCs w:val="20"/>
          <w:lang w:val="en-GB"/>
        </w:rPr>
        <w:tab/>
        <w:t>Faculty of Health and</w:t>
      </w:r>
      <w:r w:rsidR="00F2719C">
        <w:rPr>
          <w:rFonts w:cs="Arial"/>
          <w:b/>
          <w:sz w:val="20"/>
          <w:szCs w:val="20"/>
          <w:lang w:val="en-GB"/>
        </w:rPr>
        <w:t xml:space="preserve"> Social Sciences Faculty Academic Board minutes of </w:t>
      </w:r>
      <w:r>
        <w:rPr>
          <w:rFonts w:cs="Arial"/>
          <w:b/>
          <w:sz w:val="20"/>
          <w:szCs w:val="20"/>
          <w:lang w:val="en-GB"/>
        </w:rPr>
        <w:t>2 February 2017</w:t>
      </w:r>
    </w:p>
    <w:p w:rsidR="00F2719C" w:rsidRDefault="00F2719C" w:rsidP="00C73BCA">
      <w:pPr>
        <w:tabs>
          <w:tab w:val="left" w:pos="851"/>
          <w:tab w:val="left" w:pos="1950"/>
          <w:tab w:val="right" w:pos="8268"/>
        </w:tabs>
        <w:ind w:left="1950" w:hanging="1950"/>
        <w:rPr>
          <w:rFonts w:cs="Arial"/>
          <w:sz w:val="20"/>
          <w:szCs w:val="20"/>
          <w:lang w:val="en-GB"/>
        </w:rPr>
      </w:pPr>
    </w:p>
    <w:p w:rsidR="003F5B1D" w:rsidRDefault="00A97875" w:rsidP="00EA5AA8">
      <w:pPr>
        <w:tabs>
          <w:tab w:val="left" w:pos="851"/>
          <w:tab w:val="left" w:pos="1950"/>
          <w:tab w:val="right" w:pos="8268"/>
        </w:tabs>
        <w:ind w:left="1950" w:hanging="1950"/>
        <w:rPr>
          <w:rFonts w:cs="Arial"/>
          <w:sz w:val="20"/>
          <w:szCs w:val="20"/>
          <w:lang w:val="en-GB"/>
        </w:rPr>
      </w:pPr>
      <w:r>
        <w:rPr>
          <w:rFonts w:cs="Arial"/>
          <w:sz w:val="20"/>
          <w:szCs w:val="20"/>
          <w:lang w:val="en-GB"/>
        </w:rPr>
        <w:t>6.4</w:t>
      </w:r>
      <w:r w:rsidR="00F2719C">
        <w:rPr>
          <w:rFonts w:cs="Arial"/>
          <w:sz w:val="20"/>
          <w:szCs w:val="20"/>
          <w:lang w:val="en-GB"/>
        </w:rPr>
        <w:t>.1</w:t>
      </w:r>
      <w:r w:rsidR="00F2719C">
        <w:rPr>
          <w:rFonts w:cs="Arial"/>
          <w:sz w:val="20"/>
          <w:szCs w:val="20"/>
          <w:lang w:val="en-GB"/>
        </w:rPr>
        <w:tab/>
      </w:r>
      <w:r w:rsidR="00EA5AA8">
        <w:rPr>
          <w:rFonts w:cs="Arial"/>
          <w:b/>
          <w:sz w:val="20"/>
          <w:szCs w:val="20"/>
          <w:lang w:val="en-GB"/>
        </w:rPr>
        <w:t>Noted:</w:t>
      </w:r>
      <w:r w:rsidR="00EA5AA8">
        <w:rPr>
          <w:rFonts w:cs="Arial"/>
          <w:sz w:val="20"/>
          <w:szCs w:val="20"/>
          <w:lang w:val="en-GB"/>
        </w:rPr>
        <w:t xml:space="preserve">  The Faculty of Health &amp; Social Sciences Faculty Academic Board minutes were noted.</w:t>
      </w:r>
    </w:p>
    <w:p w:rsidR="003F5B1D" w:rsidRDefault="003F5B1D" w:rsidP="00EA5AA8">
      <w:pPr>
        <w:tabs>
          <w:tab w:val="left" w:pos="851"/>
          <w:tab w:val="left" w:pos="1950"/>
          <w:tab w:val="right" w:pos="8268"/>
        </w:tabs>
        <w:ind w:left="1950" w:hanging="1950"/>
        <w:rPr>
          <w:rFonts w:cs="Arial"/>
          <w:sz w:val="20"/>
          <w:szCs w:val="20"/>
          <w:lang w:val="en-GB"/>
        </w:rPr>
      </w:pPr>
    </w:p>
    <w:p w:rsidR="00F2719C" w:rsidRDefault="00A97875" w:rsidP="00C73BCA">
      <w:pPr>
        <w:tabs>
          <w:tab w:val="left" w:pos="851"/>
          <w:tab w:val="left" w:pos="1950"/>
          <w:tab w:val="right" w:pos="8268"/>
        </w:tabs>
        <w:ind w:left="1950" w:hanging="1950"/>
        <w:rPr>
          <w:rFonts w:cs="Arial"/>
          <w:sz w:val="20"/>
          <w:szCs w:val="20"/>
          <w:lang w:val="en-GB"/>
        </w:rPr>
      </w:pPr>
      <w:r>
        <w:rPr>
          <w:rFonts w:cs="Arial"/>
          <w:b/>
          <w:sz w:val="20"/>
          <w:szCs w:val="20"/>
          <w:lang w:val="en-GB"/>
        </w:rPr>
        <w:t>6.5</w:t>
      </w:r>
      <w:r w:rsidR="00F2719C">
        <w:rPr>
          <w:rFonts w:cs="Arial"/>
          <w:b/>
          <w:sz w:val="20"/>
          <w:szCs w:val="20"/>
          <w:lang w:val="en-GB"/>
        </w:rPr>
        <w:tab/>
        <w:t xml:space="preserve">Faculty of Management Faculty Academic Board minutes of </w:t>
      </w:r>
      <w:r>
        <w:rPr>
          <w:rFonts w:cs="Arial"/>
          <w:b/>
          <w:sz w:val="20"/>
          <w:szCs w:val="20"/>
          <w:lang w:val="en-GB"/>
        </w:rPr>
        <w:t>8 February 2017</w:t>
      </w:r>
    </w:p>
    <w:p w:rsidR="00F2719C" w:rsidRDefault="00F2719C" w:rsidP="00C73BCA">
      <w:pPr>
        <w:tabs>
          <w:tab w:val="left" w:pos="851"/>
          <w:tab w:val="left" w:pos="1950"/>
          <w:tab w:val="right" w:pos="8268"/>
        </w:tabs>
        <w:ind w:left="1950" w:hanging="1950"/>
        <w:rPr>
          <w:rFonts w:cs="Arial"/>
          <w:sz w:val="20"/>
          <w:szCs w:val="20"/>
          <w:lang w:val="en-GB"/>
        </w:rPr>
      </w:pPr>
    </w:p>
    <w:p w:rsidR="00F2719C" w:rsidRDefault="00A97875" w:rsidP="00C73BCA">
      <w:pPr>
        <w:tabs>
          <w:tab w:val="left" w:pos="851"/>
          <w:tab w:val="left" w:pos="1950"/>
          <w:tab w:val="right" w:pos="8268"/>
        </w:tabs>
        <w:ind w:left="1950" w:hanging="1950"/>
        <w:rPr>
          <w:rFonts w:cs="Arial"/>
          <w:sz w:val="20"/>
          <w:szCs w:val="20"/>
          <w:lang w:val="en-GB"/>
        </w:rPr>
      </w:pPr>
      <w:r>
        <w:rPr>
          <w:rFonts w:cs="Arial"/>
          <w:sz w:val="20"/>
          <w:szCs w:val="20"/>
          <w:lang w:val="en-GB"/>
        </w:rPr>
        <w:t>6.5</w:t>
      </w:r>
      <w:r w:rsidR="00F2719C">
        <w:rPr>
          <w:rFonts w:cs="Arial"/>
          <w:sz w:val="20"/>
          <w:szCs w:val="20"/>
          <w:lang w:val="en-GB"/>
        </w:rPr>
        <w:t>.1</w:t>
      </w:r>
      <w:r w:rsidR="00F2719C">
        <w:rPr>
          <w:rFonts w:cs="Arial"/>
          <w:sz w:val="20"/>
          <w:szCs w:val="20"/>
          <w:lang w:val="en-GB"/>
        </w:rPr>
        <w:tab/>
      </w:r>
      <w:r w:rsidR="00EA5AA8">
        <w:rPr>
          <w:rFonts w:cs="Arial"/>
          <w:b/>
          <w:sz w:val="20"/>
          <w:szCs w:val="20"/>
          <w:lang w:val="en-GB"/>
        </w:rPr>
        <w:t>Noted:</w:t>
      </w:r>
      <w:r w:rsidR="00EA5AA8">
        <w:rPr>
          <w:rFonts w:cs="Arial"/>
          <w:sz w:val="20"/>
          <w:szCs w:val="20"/>
          <w:lang w:val="en-GB"/>
        </w:rPr>
        <w:t xml:space="preserve">  The Faculty of Management Faculty Academic Board minutes were noted.</w:t>
      </w:r>
    </w:p>
    <w:p w:rsidR="003F5B1D" w:rsidRDefault="003F5B1D" w:rsidP="00C73BCA">
      <w:pPr>
        <w:tabs>
          <w:tab w:val="left" w:pos="851"/>
          <w:tab w:val="left" w:pos="1950"/>
          <w:tab w:val="right" w:pos="8268"/>
        </w:tabs>
        <w:ind w:left="1950" w:hanging="1950"/>
        <w:rPr>
          <w:rFonts w:cs="Arial"/>
          <w:sz w:val="20"/>
          <w:szCs w:val="20"/>
          <w:lang w:val="en-GB"/>
        </w:rPr>
      </w:pPr>
    </w:p>
    <w:p w:rsidR="00F2719C" w:rsidRDefault="00A97875" w:rsidP="00C73BCA">
      <w:pPr>
        <w:tabs>
          <w:tab w:val="left" w:pos="851"/>
          <w:tab w:val="left" w:pos="1950"/>
          <w:tab w:val="right" w:pos="8268"/>
        </w:tabs>
        <w:ind w:left="1950" w:hanging="1950"/>
        <w:rPr>
          <w:rFonts w:cs="Arial"/>
          <w:sz w:val="20"/>
          <w:szCs w:val="20"/>
          <w:lang w:val="en-GB"/>
        </w:rPr>
      </w:pPr>
      <w:r>
        <w:rPr>
          <w:rFonts w:cs="Arial"/>
          <w:b/>
          <w:sz w:val="20"/>
          <w:szCs w:val="20"/>
          <w:lang w:val="en-GB"/>
        </w:rPr>
        <w:t>6.6</w:t>
      </w:r>
      <w:r w:rsidR="00F2719C">
        <w:rPr>
          <w:rFonts w:cs="Arial"/>
          <w:b/>
          <w:sz w:val="20"/>
          <w:szCs w:val="20"/>
          <w:lang w:val="en-GB"/>
        </w:rPr>
        <w:tab/>
        <w:t>Faculty o</w:t>
      </w:r>
      <w:r w:rsidR="00EA5AA8">
        <w:rPr>
          <w:rFonts w:cs="Arial"/>
          <w:b/>
          <w:sz w:val="20"/>
          <w:szCs w:val="20"/>
          <w:lang w:val="en-GB"/>
        </w:rPr>
        <w:t>f Media and</w:t>
      </w:r>
      <w:r w:rsidR="00F2719C">
        <w:rPr>
          <w:rFonts w:cs="Arial"/>
          <w:b/>
          <w:sz w:val="20"/>
          <w:szCs w:val="20"/>
          <w:lang w:val="en-GB"/>
        </w:rPr>
        <w:t xml:space="preserve"> Communication Faculty Academic Board minutes of </w:t>
      </w:r>
      <w:r>
        <w:rPr>
          <w:rFonts w:cs="Arial"/>
          <w:b/>
          <w:sz w:val="20"/>
          <w:szCs w:val="20"/>
          <w:lang w:val="en-GB"/>
        </w:rPr>
        <w:t>1 February 2017</w:t>
      </w:r>
    </w:p>
    <w:p w:rsidR="00F2719C" w:rsidRDefault="00F2719C" w:rsidP="00C73BCA">
      <w:pPr>
        <w:tabs>
          <w:tab w:val="left" w:pos="851"/>
          <w:tab w:val="left" w:pos="1950"/>
          <w:tab w:val="right" w:pos="8268"/>
        </w:tabs>
        <w:ind w:left="1950" w:hanging="1950"/>
        <w:rPr>
          <w:rFonts w:cs="Arial"/>
          <w:sz w:val="20"/>
          <w:szCs w:val="20"/>
          <w:lang w:val="en-GB"/>
        </w:rPr>
      </w:pPr>
    </w:p>
    <w:p w:rsidR="00F2719C" w:rsidRDefault="00A97875" w:rsidP="00C73BCA">
      <w:pPr>
        <w:tabs>
          <w:tab w:val="left" w:pos="851"/>
          <w:tab w:val="left" w:pos="1950"/>
          <w:tab w:val="right" w:pos="8268"/>
        </w:tabs>
        <w:ind w:left="1950" w:hanging="1950"/>
        <w:rPr>
          <w:rFonts w:cs="Arial"/>
          <w:sz w:val="20"/>
          <w:szCs w:val="20"/>
          <w:lang w:val="en-GB"/>
        </w:rPr>
      </w:pPr>
      <w:r>
        <w:rPr>
          <w:rFonts w:cs="Arial"/>
          <w:sz w:val="20"/>
          <w:szCs w:val="20"/>
          <w:lang w:val="en-GB"/>
        </w:rPr>
        <w:t>6.6</w:t>
      </w:r>
      <w:r w:rsidR="00F2719C">
        <w:rPr>
          <w:rFonts w:cs="Arial"/>
          <w:sz w:val="20"/>
          <w:szCs w:val="20"/>
          <w:lang w:val="en-GB"/>
        </w:rPr>
        <w:t>.1</w:t>
      </w:r>
      <w:r w:rsidR="00F2719C">
        <w:rPr>
          <w:rFonts w:cs="Arial"/>
          <w:sz w:val="20"/>
          <w:szCs w:val="20"/>
          <w:lang w:val="en-GB"/>
        </w:rPr>
        <w:tab/>
      </w:r>
      <w:r w:rsidR="00EA5AA8">
        <w:rPr>
          <w:rFonts w:cs="Arial"/>
          <w:b/>
          <w:sz w:val="20"/>
          <w:szCs w:val="20"/>
          <w:lang w:val="en-GB"/>
        </w:rPr>
        <w:t>Noted:</w:t>
      </w:r>
      <w:r w:rsidR="00EA5AA8">
        <w:rPr>
          <w:rFonts w:cs="Arial"/>
          <w:sz w:val="20"/>
          <w:szCs w:val="20"/>
          <w:lang w:val="en-GB"/>
        </w:rPr>
        <w:t xml:space="preserve">  The Faculty of Media and Communication Faculty Academic Board minutes were noted.</w:t>
      </w:r>
    </w:p>
    <w:p w:rsidR="003F5B1D" w:rsidRDefault="003F5B1D" w:rsidP="00C73BCA">
      <w:pPr>
        <w:tabs>
          <w:tab w:val="left" w:pos="851"/>
          <w:tab w:val="left" w:pos="1950"/>
          <w:tab w:val="right" w:pos="8268"/>
        </w:tabs>
        <w:ind w:left="1950" w:hanging="1950"/>
        <w:rPr>
          <w:rFonts w:cs="Arial"/>
          <w:sz w:val="20"/>
          <w:szCs w:val="20"/>
          <w:lang w:val="en-GB"/>
        </w:rPr>
      </w:pPr>
    </w:p>
    <w:p w:rsidR="00F2719C" w:rsidRDefault="00A97875" w:rsidP="00C73BCA">
      <w:pPr>
        <w:tabs>
          <w:tab w:val="left" w:pos="851"/>
          <w:tab w:val="left" w:pos="1950"/>
          <w:tab w:val="right" w:pos="8268"/>
        </w:tabs>
        <w:ind w:left="1950" w:hanging="1950"/>
        <w:rPr>
          <w:rFonts w:cs="Arial"/>
          <w:sz w:val="20"/>
          <w:szCs w:val="20"/>
          <w:lang w:val="en-GB"/>
        </w:rPr>
      </w:pPr>
      <w:r>
        <w:rPr>
          <w:rFonts w:cs="Arial"/>
          <w:b/>
          <w:sz w:val="20"/>
          <w:szCs w:val="20"/>
          <w:lang w:val="en-GB"/>
        </w:rPr>
        <w:t>6.7</w:t>
      </w:r>
      <w:r w:rsidR="00EA5AA8">
        <w:rPr>
          <w:rFonts w:cs="Arial"/>
          <w:b/>
          <w:sz w:val="20"/>
          <w:szCs w:val="20"/>
          <w:lang w:val="en-GB"/>
        </w:rPr>
        <w:tab/>
        <w:t>Faculty of Science and</w:t>
      </w:r>
      <w:r w:rsidR="00F2719C">
        <w:rPr>
          <w:rFonts w:cs="Arial"/>
          <w:b/>
          <w:sz w:val="20"/>
          <w:szCs w:val="20"/>
          <w:lang w:val="en-GB"/>
        </w:rPr>
        <w:t xml:space="preserve"> Technology Faculty Academic Board minutes of </w:t>
      </w:r>
      <w:r>
        <w:rPr>
          <w:rFonts w:cs="Arial"/>
          <w:b/>
          <w:sz w:val="20"/>
          <w:szCs w:val="20"/>
          <w:lang w:val="en-GB"/>
        </w:rPr>
        <w:t>2 February 2017</w:t>
      </w:r>
    </w:p>
    <w:p w:rsidR="00F2719C" w:rsidRDefault="00F2719C" w:rsidP="00C73BCA">
      <w:pPr>
        <w:tabs>
          <w:tab w:val="left" w:pos="851"/>
          <w:tab w:val="left" w:pos="1950"/>
          <w:tab w:val="right" w:pos="8268"/>
        </w:tabs>
        <w:ind w:left="1950" w:hanging="1950"/>
        <w:rPr>
          <w:rFonts w:cs="Arial"/>
          <w:sz w:val="20"/>
          <w:szCs w:val="20"/>
          <w:lang w:val="en-GB"/>
        </w:rPr>
      </w:pPr>
    </w:p>
    <w:p w:rsidR="00A97875" w:rsidRDefault="00A97875" w:rsidP="00C73BCA">
      <w:pPr>
        <w:tabs>
          <w:tab w:val="left" w:pos="851"/>
          <w:tab w:val="left" w:pos="1950"/>
          <w:tab w:val="right" w:pos="8268"/>
        </w:tabs>
        <w:ind w:left="1950" w:hanging="1950"/>
        <w:rPr>
          <w:rFonts w:cs="Arial"/>
          <w:sz w:val="20"/>
          <w:szCs w:val="20"/>
          <w:lang w:val="en-GB"/>
        </w:rPr>
      </w:pPr>
      <w:r>
        <w:rPr>
          <w:rFonts w:cs="Arial"/>
          <w:sz w:val="20"/>
          <w:szCs w:val="20"/>
          <w:lang w:val="en-GB"/>
        </w:rPr>
        <w:t>6.7.1</w:t>
      </w:r>
      <w:r>
        <w:rPr>
          <w:rFonts w:cs="Arial"/>
          <w:sz w:val="20"/>
          <w:szCs w:val="20"/>
          <w:lang w:val="en-GB"/>
        </w:rPr>
        <w:tab/>
      </w:r>
      <w:r w:rsidR="00EA5AA8">
        <w:rPr>
          <w:rFonts w:cs="Arial"/>
          <w:b/>
          <w:sz w:val="20"/>
          <w:szCs w:val="20"/>
          <w:lang w:val="en-GB"/>
        </w:rPr>
        <w:t>Noted:</w:t>
      </w:r>
      <w:r w:rsidR="00EA5AA8">
        <w:rPr>
          <w:rFonts w:cs="Arial"/>
          <w:sz w:val="20"/>
          <w:szCs w:val="20"/>
          <w:lang w:val="en-GB"/>
        </w:rPr>
        <w:t xml:space="preserve">  The Faculty of Science and Technology Faculty Academic Board minutes were noted.</w:t>
      </w:r>
    </w:p>
    <w:p w:rsidR="00A97875" w:rsidRDefault="00A97875" w:rsidP="00C73BCA">
      <w:pPr>
        <w:tabs>
          <w:tab w:val="left" w:pos="851"/>
          <w:tab w:val="left" w:pos="1950"/>
          <w:tab w:val="right" w:pos="8268"/>
        </w:tabs>
        <w:ind w:left="1950" w:hanging="1950"/>
        <w:rPr>
          <w:rFonts w:cs="Arial"/>
          <w:sz w:val="20"/>
          <w:szCs w:val="20"/>
          <w:lang w:val="en-GB"/>
        </w:rPr>
      </w:pPr>
    </w:p>
    <w:p w:rsidR="00A97875" w:rsidRDefault="00A97875" w:rsidP="00C73BCA">
      <w:pPr>
        <w:tabs>
          <w:tab w:val="left" w:pos="851"/>
          <w:tab w:val="left" w:pos="1950"/>
          <w:tab w:val="right" w:pos="8268"/>
        </w:tabs>
        <w:ind w:left="1950" w:hanging="1950"/>
        <w:rPr>
          <w:rFonts w:cs="Arial"/>
          <w:sz w:val="20"/>
          <w:szCs w:val="20"/>
          <w:lang w:val="en-GB"/>
        </w:rPr>
      </w:pPr>
      <w:r>
        <w:rPr>
          <w:rFonts w:cs="Arial"/>
          <w:b/>
          <w:sz w:val="20"/>
          <w:szCs w:val="20"/>
          <w:lang w:val="en-GB"/>
        </w:rPr>
        <w:t>6.8</w:t>
      </w:r>
      <w:r>
        <w:rPr>
          <w:rFonts w:cs="Arial"/>
          <w:b/>
          <w:sz w:val="20"/>
          <w:szCs w:val="20"/>
          <w:lang w:val="en-GB"/>
        </w:rPr>
        <w:tab/>
        <w:t>Graduate School Academic Board minutes of 18 January 2017</w:t>
      </w:r>
    </w:p>
    <w:p w:rsidR="00A97875" w:rsidRDefault="00A97875" w:rsidP="00C73BCA">
      <w:pPr>
        <w:tabs>
          <w:tab w:val="left" w:pos="851"/>
          <w:tab w:val="left" w:pos="1950"/>
          <w:tab w:val="right" w:pos="8268"/>
        </w:tabs>
        <w:ind w:left="1950" w:hanging="1950"/>
        <w:rPr>
          <w:rFonts w:cs="Arial"/>
          <w:sz w:val="20"/>
          <w:szCs w:val="20"/>
          <w:lang w:val="en-GB"/>
        </w:rPr>
      </w:pPr>
    </w:p>
    <w:p w:rsidR="00A97875" w:rsidRDefault="00A97875" w:rsidP="00C73BCA">
      <w:pPr>
        <w:tabs>
          <w:tab w:val="left" w:pos="851"/>
          <w:tab w:val="left" w:pos="1950"/>
          <w:tab w:val="right" w:pos="8268"/>
        </w:tabs>
        <w:ind w:left="1950" w:hanging="1950"/>
        <w:rPr>
          <w:rFonts w:cs="Arial"/>
          <w:sz w:val="20"/>
          <w:szCs w:val="20"/>
          <w:lang w:val="en-GB"/>
        </w:rPr>
      </w:pPr>
      <w:r>
        <w:rPr>
          <w:rFonts w:cs="Arial"/>
          <w:sz w:val="20"/>
          <w:szCs w:val="20"/>
          <w:lang w:val="en-GB"/>
        </w:rPr>
        <w:t>6.8.1</w:t>
      </w:r>
      <w:r>
        <w:rPr>
          <w:rFonts w:cs="Arial"/>
          <w:sz w:val="20"/>
          <w:szCs w:val="20"/>
          <w:lang w:val="en-GB"/>
        </w:rPr>
        <w:tab/>
      </w:r>
      <w:r w:rsidR="00EA5AA8">
        <w:rPr>
          <w:rFonts w:cs="Arial"/>
          <w:b/>
          <w:sz w:val="20"/>
          <w:szCs w:val="20"/>
          <w:lang w:val="en-GB"/>
        </w:rPr>
        <w:t>Noted:</w:t>
      </w:r>
      <w:r w:rsidR="00EA5AA8">
        <w:rPr>
          <w:rFonts w:cs="Arial"/>
          <w:sz w:val="20"/>
          <w:szCs w:val="20"/>
          <w:lang w:val="en-GB"/>
        </w:rPr>
        <w:t xml:space="preserve">  The Graduate School Academic Board minutes were noted.</w:t>
      </w:r>
    </w:p>
    <w:p w:rsidR="00F2719C" w:rsidRDefault="00F2719C" w:rsidP="00C73BCA">
      <w:pPr>
        <w:tabs>
          <w:tab w:val="left" w:pos="851"/>
          <w:tab w:val="left" w:pos="1950"/>
          <w:tab w:val="right" w:pos="8268"/>
        </w:tabs>
        <w:ind w:left="1950" w:hanging="1950"/>
        <w:rPr>
          <w:rFonts w:cs="Arial"/>
          <w:sz w:val="20"/>
          <w:szCs w:val="20"/>
          <w:lang w:val="en-GB"/>
        </w:rPr>
      </w:pPr>
      <w:r>
        <w:rPr>
          <w:rFonts w:cs="Arial"/>
          <w:sz w:val="20"/>
          <w:szCs w:val="20"/>
          <w:lang w:val="en-GB"/>
        </w:rPr>
        <w:tab/>
      </w:r>
    </w:p>
    <w:p w:rsidR="00F2719C" w:rsidRDefault="00F2719C" w:rsidP="00C73BCA">
      <w:pPr>
        <w:tabs>
          <w:tab w:val="left" w:pos="851"/>
          <w:tab w:val="left" w:pos="1950"/>
          <w:tab w:val="right" w:pos="8268"/>
        </w:tabs>
        <w:ind w:left="1950" w:hanging="1950"/>
        <w:rPr>
          <w:rFonts w:cs="Arial"/>
          <w:sz w:val="20"/>
          <w:szCs w:val="20"/>
          <w:lang w:val="en-GB"/>
        </w:rPr>
      </w:pPr>
    </w:p>
    <w:p w:rsidR="00F2719C" w:rsidRDefault="00A97875" w:rsidP="00C73BCA">
      <w:pPr>
        <w:tabs>
          <w:tab w:val="left" w:pos="851"/>
          <w:tab w:val="left" w:pos="1950"/>
          <w:tab w:val="right" w:pos="8268"/>
        </w:tabs>
        <w:ind w:left="1950" w:hanging="1950"/>
        <w:rPr>
          <w:rFonts w:cs="Arial"/>
          <w:sz w:val="20"/>
          <w:szCs w:val="20"/>
          <w:lang w:val="en-GB"/>
        </w:rPr>
      </w:pPr>
      <w:r>
        <w:rPr>
          <w:rFonts w:cs="Arial"/>
          <w:b/>
          <w:sz w:val="20"/>
          <w:szCs w:val="20"/>
          <w:lang w:val="en-GB"/>
        </w:rPr>
        <w:t>7</w:t>
      </w:r>
      <w:r w:rsidR="00F2719C">
        <w:rPr>
          <w:rFonts w:cs="Arial"/>
          <w:b/>
          <w:sz w:val="20"/>
          <w:szCs w:val="20"/>
          <w:lang w:val="en-GB"/>
        </w:rPr>
        <w:t>.</w:t>
      </w:r>
      <w:r w:rsidR="00F2719C">
        <w:rPr>
          <w:rFonts w:cs="Arial"/>
          <w:b/>
          <w:sz w:val="20"/>
          <w:szCs w:val="20"/>
          <w:lang w:val="en-GB"/>
        </w:rPr>
        <w:tab/>
        <w:t>ANY OTHER BUSINESS</w:t>
      </w:r>
    </w:p>
    <w:p w:rsidR="00F2719C" w:rsidRDefault="00F2719C" w:rsidP="00C73BCA">
      <w:pPr>
        <w:tabs>
          <w:tab w:val="left" w:pos="851"/>
          <w:tab w:val="left" w:pos="1950"/>
          <w:tab w:val="right" w:pos="8268"/>
        </w:tabs>
        <w:ind w:left="1950" w:hanging="1950"/>
        <w:rPr>
          <w:rFonts w:cs="Arial"/>
          <w:sz w:val="20"/>
          <w:szCs w:val="20"/>
          <w:lang w:val="en-GB"/>
        </w:rPr>
      </w:pPr>
    </w:p>
    <w:p w:rsidR="00F2719C" w:rsidRDefault="00A97875" w:rsidP="00C73BCA">
      <w:pPr>
        <w:tabs>
          <w:tab w:val="left" w:pos="851"/>
          <w:tab w:val="left" w:pos="1950"/>
          <w:tab w:val="right" w:pos="8268"/>
        </w:tabs>
        <w:ind w:left="1950" w:hanging="1950"/>
        <w:rPr>
          <w:rFonts w:cs="Arial"/>
          <w:sz w:val="20"/>
          <w:szCs w:val="20"/>
          <w:lang w:val="en-GB"/>
        </w:rPr>
      </w:pPr>
      <w:r>
        <w:rPr>
          <w:rFonts w:cs="Arial"/>
          <w:sz w:val="20"/>
          <w:szCs w:val="20"/>
          <w:lang w:val="en-GB"/>
        </w:rPr>
        <w:t>7</w:t>
      </w:r>
      <w:r w:rsidR="00F2719C">
        <w:rPr>
          <w:rFonts w:cs="Arial"/>
          <w:sz w:val="20"/>
          <w:szCs w:val="20"/>
          <w:lang w:val="en-GB"/>
        </w:rPr>
        <w:t>.1</w:t>
      </w:r>
      <w:r w:rsidR="00F2719C">
        <w:rPr>
          <w:rFonts w:cs="Arial"/>
          <w:sz w:val="20"/>
          <w:szCs w:val="20"/>
          <w:lang w:val="en-GB"/>
        </w:rPr>
        <w:tab/>
      </w:r>
      <w:r w:rsidR="00EA5AA8">
        <w:rPr>
          <w:rFonts w:cs="Arial"/>
          <w:sz w:val="20"/>
          <w:szCs w:val="20"/>
          <w:lang w:val="en-GB"/>
        </w:rPr>
        <w:t>There was no other business.</w:t>
      </w:r>
    </w:p>
    <w:p w:rsidR="00F2719C" w:rsidRDefault="00F2719C" w:rsidP="00C73BCA">
      <w:pPr>
        <w:tabs>
          <w:tab w:val="left" w:pos="851"/>
          <w:tab w:val="left" w:pos="1950"/>
          <w:tab w:val="right" w:pos="8268"/>
        </w:tabs>
        <w:ind w:left="1950" w:hanging="1950"/>
        <w:rPr>
          <w:rFonts w:cs="Arial"/>
          <w:sz w:val="20"/>
          <w:szCs w:val="20"/>
          <w:lang w:val="en-GB"/>
        </w:rPr>
      </w:pPr>
    </w:p>
    <w:tbl>
      <w:tblPr>
        <w:tblStyle w:val="TableGrid"/>
        <w:tblW w:w="0" w:type="auto"/>
        <w:tblLayout w:type="fixed"/>
        <w:tblLook w:val="04A0" w:firstRow="1" w:lastRow="0" w:firstColumn="1" w:lastColumn="0" w:noHBand="0" w:noVBand="1"/>
      </w:tblPr>
      <w:tblGrid>
        <w:gridCol w:w="817"/>
        <w:gridCol w:w="8470"/>
      </w:tblGrid>
      <w:tr w:rsidR="009F71C3" w:rsidTr="000D5BE3">
        <w:tc>
          <w:tcPr>
            <w:tcW w:w="817" w:type="dxa"/>
            <w:tcBorders>
              <w:top w:val="nil"/>
              <w:left w:val="nil"/>
              <w:bottom w:val="nil"/>
              <w:right w:val="nil"/>
            </w:tcBorders>
          </w:tcPr>
          <w:p w:rsidR="009F71C3" w:rsidRDefault="009F71C3" w:rsidP="009216E4">
            <w:pPr>
              <w:tabs>
                <w:tab w:val="left" w:pos="709"/>
                <w:tab w:val="left" w:pos="1950"/>
                <w:tab w:val="right" w:pos="8268"/>
              </w:tabs>
              <w:rPr>
                <w:rFonts w:cs="Arial"/>
                <w:sz w:val="20"/>
                <w:szCs w:val="20"/>
                <w:lang w:val="en-GB"/>
              </w:rPr>
            </w:pPr>
          </w:p>
        </w:tc>
        <w:tc>
          <w:tcPr>
            <w:tcW w:w="8470" w:type="dxa"/>
            <w:tcBorders>
              <w:top w:val="nil"/>
              <w:left w:val="nil"/>
              <w:bottom w:val="nil"/>
              <w:right w:val="nil"/>
            </w:tcBorders>
          </w:tcPr>
          <w:p w:rsidR="009F71C3" w:rsidRDefault="009F71C3" w:rsidP="00F9605E">
            <w:pPr>
              <w:tabs>
                <w:tab w:val="left" w:pos="709"/>
                <w:tab w:val="left" w:pos="1950"/>
                <w:tab w:val="right" w:pos="8268"/>
              </w:tabs>
              <w:jc w:val="both"/>
              <w:rPr>
                <w:rFonts w:cs="Arial"/>
                <w:b/>
                <w:sz w:val="20"/>
                <w:szCs w:val="20"/>
                <w:lang w:val="en-GB"/>
              </w:rPr>
            </w:pPr>
          </w:p>
        </w:tc>
      </w:tr>
      <w:tr w:rsidR="009216E4" w:rsidTr="000D5BE3">
        <w:tc>
          <w:tcPr>
            <w:tcW w:w="817" w:type="dxa"/>
            <w:tcBorders>
              <w:top w:val="nil"/>
              <w:left w:val="nil"/>
              <w:bottom w:val="nil"/>
              <w:right w:val="nil"/>
            </w:tcBorders>
          </w:tcPr>
          <w:p w:rsidR="009216E4" w:rsidRPr="00A30E6D" w:rsidRDefault="00A97875" w:rsidP="00A97875">
            <w:pPr>
              <w:tabs>
                <w:tab w:val="left" w:pos="709"/>
                <w:tab w:val="left" w:pos="1950"/>
                <w:tab w:val="right" w:pos="8268"/>
              </w:tabs>
              <w:rPr>
                <w:rFonts w:cs="Arial"/>
                <w:b/>
                <w:sz w:val="20"/>
                <w:szCs w:val="20"/>
                <w:lang w:val="en-GB"/>
              </w:rPr>
            </w:pPr>
            <w:r>
              <w:rPr>
                <w:rFonts w:cs="Arial"/>
                <w:b/>
                <w:sz w:val="20"/>
                <w:szCs w:val="20"/>
                <w:lang w:val="en-GB"/>
              </w:rPr>
              <w:t>8</w:t>
            </w:r>
            <w:r w:rsidR="00A30E6D">
              <w:rPr>
                <w:rFonts w:cs="Arial"/>
                <w:b/>
                <w:sz w:val="20"/>
                <w:szCs w:val="20"/>
                <w:lang w:val="en-GB"/>
              </w:rPr>
              <w:t>.</w:t>
            </w:r>
          </w:p>
        </w:tc>
        <w:tc>
          <w:tcPr>
            <w:tcW w:w="8470" w:type="dxa"/>
            <w:tcBorders>
              <w:top w:val="nil"/>
              <w:left w:val="nil"/>
              <w:bottom w:val="nil"/>
              <w:right w:val="nil"/>
            </w:tcBorders>
          </w:tcPr>
          <w:p w:rsidR="009216E4" w:rsidRDefault="00A30E6D" w:rsidP="009216E4">
            <w:pPr>
              <w:tabs>
                <w:tab w:val="left" w:pos="709"/>
                <w:tab w:val="left" w:pos="1950"/>
                <w:tab w:val="right" w:pos="8268"/>
              </w:tabs>
              <w:rPr>
                <w:rFonts w:cs="Arial"/>
                <w:b/>
                <w:sz w:val="20"/>
                <w:szCs w:val="20"/>
                <w:lang w:val="en-GB"/>
              </w:rPr>
            </w:pPr>
            <w:r>
              <w:rPr>
                <w:rFonts w:cs="Arial"/>
                <w:b/>
                <w:sz w:val="20"/>
                <w:szCs w:val="20"/>
                <w:lang w:val="en-GB"/>
              </w:rPr>
              <w:t>DATES OF THE NEXT MEETING:</w:t>
            </w:r>
          </w:p>
          <w:p w:rsidR="00F9605E" w:rsidRPr="00A30E6D" w:rsidRDefault="00F9605E" w:rsidP="009216E4">
            <w:pPr>
              <w:tabs>
                <w:tab w:val="left" w:pos="709"/>
                <w:tab w:val="left" w:pos="1950"/>
                <w:tab w:val="right" w:pos="8268"/>
              </w:tabs>
              <w:rPr>
                <w:rFonts w:cs="Arial"/>
                <w:sz w:val="20"/>
                <w:szCs w:val="20"/>
                <w:lang w:val="en-GB"/>
              </w:rPr>
            </w:pPr>
          </w:p>
        </w:tc>
      </w:tr>
      <w:tr w:rsidR="009216E4" w:rsidTr="000D5BE3">
        <w:tc>
          <w:tcPr>
            <w:tcW w:w="817" w:type="dxa"/>
            <w:tcBorders>
              <w:top w:val="nil"/>
              <w:left w:val="nil"/>
              <w:bottom w:val="nil"/>
              <w:right w:val="nil"/>
            </w:tcBorders>
          </w:tcPr>
          <w:p w:rsidR="009216E4" w:rsidRDefault="009216E4" w:rsidP="009216E4">
            <w:pPr>
              <w:tabs>
                <w:tab w:val="left" w:pos="709"/>
                <w:tab w:val="left" w:pos="1950"/>
                <w:tab w:val="right" w:pos="8268"/>
              </w:tabs>
              <w:rPr>
                <w:rFonts w:cs="Arial"/>
                <w:sz w:val="20"/>
                <w:szCs w:val="20"/>
                <w:lang w:val="en-GB"/>
              </w:rPr>
            </w:pPr>
          </w:p>
        </w:tc>
        <w:tc>
          <w:tcPr>
            <w:tcW w:w="8470" w:type="dxa"/>
            <w:tcBorders>
              <w:top w:val="nil"/>
              <w:left w:val="nil"/>
              <w:bottom w:val="nil"/>
              <w:right w:val="nil"/>
            </w:tcBorders>
          </w:tcPr>
          <w:p w:rsidR="009216E4" w:rsidRDefault="00F2719C" w:rsidP="009216E4">
            <w:pPr>
              <w:tabs>
                <w:tab w:val="left" w:pos="709"/>
                <w:tab w:val="left" w:pos="1950"/>
                <w:tab w:val="right" w:pos="8268"/>
              </w:tabs>
              <w:rPr>
                <w:rFonts w:cs="Arial"/>
                <w:sz w:val="20"/>
                <w:szCs w:val="20"/>
                <w:lang w:val="en-GB"/>
              </w:rPr>
            </w:pPr>
            <w:r>
              <w:rPr>
                <w:rFonts w:cs="Arial"/>
                <w:sz w:val="20"/>
                <w:szCs w:val="20"/>
                <w:lang w:val="en-GB"/>
              </w:rPr>
              <w:t xml:space="preserve">Electronic Senate – 9.00am on Wednesday </w:t>
            </w:r>
            <w:r w:rsidR="00A97875">
              <w:rPr>
                <w:rFonts w:cs="Arial"/>
                <w:sz w:val="20"/>
                <w:szCs w:val="20"/>
                <w:lang w:val="en-GB"/>
              </w:rPr>
              <w:t>17 May 2017</w:t>
            </w:r>
          </w:p>
          <w:p w:rsidR="00A30E6D" w:rsidRDefault="00A30E6D" w:rsidP="00A97875">
            <w:pPr>
              <w:tabs>
                <w:tab w:val="left" w:pos="709"/>
                <w:tab w:val="left" w:pos="1950"/>
                <w:tab w:val="right" w:pos="8268"/>
              </w:tabs>
              <w:rPr>
                <w:rFonts w:cs="Arial"/>
                <w:sz w:val="20"/>
                <w:szCs w:val="20"/>
                <w:lang w:val="en-GB"/>
              </w:rPr>
            </w:pPr>
            <w:r>
              <w:rPr>
                <w:rFonts w:cs="Arial"/>
                <w:sz w:val="20"/>
                <w:szCs w:val="20"/>
                <w:lang w:val="en-GB"/>
              </w:rPr>
              <w:t>Senate Meeting – 2.15pm on Wednesday</w:t>
            </w:r>
            <w:r w:rsidR="009F71C3">
              <w:rPr>
                <w:rFonts w:cs="Arial"/>
                <w:sz w:val="20"/>
                <w:szCs w:val="20"/>
                <w:lang w:val="en-GB"/>
              </w:rPr>
              <w:t xml:space="preserve"> </w:t>
            </w:r>
            <w:r w:rsidR="00A97875">
              <w:rPr>
                <w:rFonts w:cs="Arial"/>
                <w:sz w:val="20"/>
                <w:szCs w:val="20"/>
                <w:lang w:val="en-GB"/>
              </w:rPr>
              <w:t>7 June 2017</w:t>
            </w:r>
          </w:p>
        </w:tc>
      </w:tr>
    </w:tbl>
    <w:p w:rsidR="00E1509D" w:rsidRDefault="00E1509D" w:rsidP="009216E4">
      <w:pPr>
        <w:tabs>
          <w:tab w:val="left" w:pos="709"/>
          <w:tab w:val="left" w:pos="1950"/>
          <w:tab w:val="right" w:pos="8268"/>
        </w:tabs>
        <w:rPr>
          <w:rFonts w:cs="Arial"/>
          <w:sz w:val="20"/>
          <w:szCs w:val="20"/>
          <w:lang w:val="en-GB"/>
        </w:rPr>
      </w:pPr>
    </w:p>
    <w:sectPr w:rsidR="00E1509D" w:rsidSect="00215024">
      <w:footerReference w:type="even" r:id="rId8"/>
      <w:footerReference w:type="default" r:id="rId9"/>
      <w:pgSz w:w="11907" w:h="16840" w:code="9"/>
      <w:pgMar w:top="1134" w:right="1021" w:bottom="851" w:left="102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A2" w:rsidRDefault="00B124A2">
      <w:r>
        <w:separator/>
      </w:r>
    </w:p>
  </w:endnote>
  <w:endnote w:type="continuationSeparator" w:id="0">
    <w:p w:rsidR="00B124A2" w:rsidRDefault="00B1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lypha LT Std">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A2" w:rsidRDefault="00B124A2" w:rsidP="00553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124A2" w:rsidRDefault="00B12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A2" w:rsidRPr="00197227" w:rsidRDefault="00B124A2" w:rsidP="00835AA7">
    <w:pPr>
      <w:pStyle w:val="Footer"/>
      <w:jc w:val="center"/>
      <w:rPr>
        <w:rFonts w:cs="Arial"/>
        <w:sz w:val="20"/>
        <w:szCs w:val="20"/>
      </w:rPr>
    </w:pPr>
    <w:r w:rsidRPr="00197227">
      <w:rPr>
        <w:rFonts w:cs="Arial"/>
        <w:sz w:val="20"/>
        <w:szCs w:val="20"/>
      </w:rPr>
      <w:t xml:space="preserve">Page </w:t>
    </w:r>
    <w:r w:rsidRPr="00197227">
      <w:rPr>
        <w:rFonts w:cs="Arial"/>
        <w:sz w:val="20"/>
        <w:szCs w:val="20"/>
      </w:rPr>
      <w:fldChar w:fldCharType="begin"/>
    </w:r>
    <w:r w:rsidRPr="00197227">
      <w:rPr>
        <w:rFonts w:cs="Arial"/>
        <w:sz w:val="20"/>
        <w:szCs w:val="20"/>
      </w:rPr>
      <w:instrText xml:space="preserve"> PAGE </w:instrText>
    </w:r>
    <w:r w:rsidRPr="00197227">
      <w:rPr>
        <w:rFonts w:cs="Arial"/>
        <w:sz w:val="20"/>
        <w:szCs w:val="20"/>
      </w:rPr>
      <w:fldChar w:fldCharType="separate"/>
    </w:r>
    <w:r w:rsidR="0098096E">
      <w:rPr>
        <w:rFonts w:cs="Arial"/>
        <w:noProof/>
        <w:sz w:val="20"/>
        <w:szCs w:val="20"/>
      </w:rPr>
      <w:t>8</w:t>
    </w:r>
    <w:r w:rsidRPr="00197227">
      <w:rPr>
        <w:rFonts w:cs="Arial"/>
        <w:sz w:val="20"/>
        <w:szCs w:val="20"/>
      </w:rPr>
      <w:fldChar w:fldCharType="end"/>
    </w:r>
    <w:r w:rsidRPr="00197227">
      <w:rPr>
        <w:rFonts w:cs="Arial"/>
        <w:sz w:val="20"/>
        <w:szCs w:val="20"/>
      </w:rPr>
      <w:t xml:space="preserve"> of </w:t>
    </w:r>
    <w:r w:rsidRPr="00197227">
      <w:rPr>
        <w:rFonts w:cs="Arial"/>
        <w:sz w:val="20"/>
        <w:szCs w:val="20"/>
      </w:rPr>
      <w:fldChar w:fldCharType="begin"/>
    </w:r>
    <w:r w:rsidRPr="00197227">
      <w:rPr>
        <w:rFonts w:cs="Arial"/>
        <w:sz w:val="20"/>
        <w:szCs w:val="20"/>
      </w:rPr>
      <w:instrText xml:space="preserve"> NUMPAGES </w:instrText>
    </w:r>
    <w:r w:rsidRPr="00197227">
      <w:rPr>
        <w:rFonts w:cs="Arial"/>
        <w:sz w:val="20"/>
        <w:szCs w:val="20"/>
      </w:rPr>
      <w:fldChar w:fldCharType="separate"/>
    </w:r>
    <w:r w:rsidR="0098096E">
      <w:rPr>
        <w:rFonts w:cs="Arial"/>
        <w:noProof/>
        <w:sz w:val="20"/>
        <w:szCs w:val="20"/>
      </w:rPr>
      <w:t>8</w:t>
    </w:r>
    <w:r w:rsidRPr="00197227">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A2" w:rsidRDefault="00B124A2">
      <w:r>
        <w:separator/>
      </w:r>
    </w:p>
  </w:footnote>
  <w:footnote w:type="continuationSeparator" w:id="0">
    <w:p w:rsidR="00B124A2" w:rsidRDefault="00B12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6C1"/>
    <w:multiLevelType w:val="hybridMultilevel"/>
    <w:tmpl w:val="489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9137A"/>
    <w:multiLevelType w:val="hybridMultilevel"/>
    <w:tmpl w:val="AA6213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B743700"/>
    <w:multiLevelType w:val="hybridMultilevel"/>
    <w:tmpl w:val="6576D49C"/>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E2D21CE"/>
    <w:multiLevelType w:val="hybridMultilevel"/>
    <w:tmpl w:val="4BC42958"/>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686730"/>
    <w:multiLevelType w:val="hybridMultilevel"/>
    <w:tmpl w:val="DDFEF3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329E26F7"/>
    <w:multiLevelType w:val="hybridMultilevel"/>
    <w:tmpl w:val="260A9F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3ECF3BC5"/>
    <w:multiLevelType w:val="hybridMultilevel"/>
    <w:tmpl w:val="71F2C0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35733EC"/>
    <w:multiLevelType w:val="hybridMultilevel"/>
    <w:tmpl w:val="2918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F72E07"/>
    <w:multiLevelType w:val="hybridMultilevel"/>
    <w:tmpl w:val="E2A2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32217C"/>
    <w:multiLevelType w:val="hybridMultilevel"/>
    <w:tmpl w:val="973AF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4E55B6"/>
    <w:multiLevelType w:val="multilevel"/>
    <w:tmpl w:val="00561CC2"/>
    <w:lvl w:ilvl="0">
      <w:start w:val="1"/>
      <w:numFmt w:val="decimal"/>
      <w:lvlText w:val="%1"/>
      <w:lvlJc w:val="left"/>
      <w:pPr>
        <w:ind w:left="432" w:hanging="432"/>
      </w:pPr>
      <w:rPr>
        <w:rFonts w:hint="default"/>
      </w:rPr>
    </w:lvl>
    <w:lvl w:ilvl="1">
      <w:start w:val="2"/>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6D5F1B17"/>
    <w:multiLevelType w:val="hybridMultilevel"/>
    <w:tmpl w:val="CF8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BF0E9C"/>
    <w:multiLevelType w:val="multilevel"/>
    <w:tmpl w:val="1996CE2E"/>
    <w:lvl w:ilvl="0">
      <w:start w:val="1"/>
      <w:numFmt w:val="decimal"/>
      <w:pStyle w:val="Heading1"/>
      <w:lvlText w:val="%1."/>
      <w:legacy w:legacy="1" w:legacySpace="0" w:legacyIndent="360"/>
      <w:lvlJc w:val="left"/>
      <w:rPr>
        <w:rFonts w:ascii="Arial" w:hAnsi="Arial" w:cs="Arial"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75934D20"/>
    <w:multiLevelType w:val="hybridMultilevel"/>
    <w:tmpl w:val="12FA8888"/>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4"/>
  </w:num>
  <w:num w:numId="14">
    <w:abstractNumId w:val="6"/>
  </w:num>
  <w:num w:numId="15">
    <w:abstractNumId w:val="1"/>
  </w:num>
  <w:num w:numId="16">
    <w:abstractNumId w:val="2"/>
  </w:num>
  <w:num w:numId="17">
    <w:abstractNumId w:val="3"/>
  </w:num>
  <w:num w:numId="18">
    <w:abstractNumId w:val="13"/>
  </w:num>
  <w:num w:numId="19">
    <w:abstractNumId w:val="9"/>
  </w:num>
  <w:num w:numId="20">
    <w:abstractNumId w:val="8"/>
  </w:num>
  <w:num w:numId="21">
    <w:abstractNumId w:val="0"/>
  </w:num>
  <w:num w:numId="22">
    <w:abstractNumId w:val="7"/>
  </w:num>
  <w:num w:numId="23">
    <w:abstractNumId w:val="11"/>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95"/>
    <w:rsid w:val="00001C92"/>
    <w:rsid w:val="000054F0"/>
    <w:rsid w:val="00006131"/>
    <w:rsid w:val="00006C1C"/>
    <w:rsid w:val="00010AB5"/>
    <w:rsid w:val="00011022"/>
    <w:rsid w:val="0001250C"/>
    <w:rsid w:val="00013B69"/>
    <w:rsid w:val="00014F04"/>
    <w:rsid w:val="00015B1B"/>
    <w:rsid w:val="000169D7"/>
    <w:rsid w:val="00017E2D"/>
    <w:rsid w:val="000213A5"/>
    <w:rsid w:val="00021836"/>
    <w:rsid w:val="00021A59"/>
    <w:rsid w:val="000223E3"/>
    <w:rsid w:val="0002330A"/>
    <w:rsid w:val="00023D80"/>
    <w:rsid w:val="00023E20"/>
    <w:rsid w:val="000245E9"/>
    <w:rsid w:val="00025E98"/>
    <w:rsid w:val="00026700"/>
    <w:rsid w:val="00026FCC"/>
    <w:rsid w:val="000276D4"/>
    <w:rsid w:val="00027B60"/>
    <w:rsid w:val="00032DFE"/>
    <w:rsid w:val="0003371E"/>
    <w:rsid w:val="00033CCE"/>
    <w:rsid w:val="00034F93"/>
    <w:rsid w:val="00036778"/>
    <w:rsid w:val="00037A57"/>
    <w:rsid w:val="00041683"/>
    <w:rsid w:val="00041E7F"/>
    <w:rsid w:val="00042D6C"/>
    <w:rsid w:val="00043600"/>
    <w:rsid w:val="00044185"/>
    <w:rsid w:val="00044C64"/>
    <w:rsid w:val="00045904"/>
    <w:rsid w:val="00045B9D"/>
    <w:rsid w:val="00045FA8"/>
    <w:rsid w:val="00046393"/>
    <w:rsid w:val="0004676E"/>
    <w:rsid w:val="00046E6E"/>
    <w:rsid w:val="00050C4F"/>
    <w:rsid w:val="0005225B"/>
    <w:rsid w:val="00052DE5"/>
    <w:rsid w:val="00053CB2"/>
    <w:rsid w:val="0005549B"/>
    <w:rsid w:val="0005620A"/>
    <w:rsid w:val="000607C0"/>
    <w:rsid w:val="0006080F"/>
    <w:rsid w:val="0006116E"/>
    <w:rsid w:val="000615EB"/>
    <w:rsid w:val="00061E0B"/>
    <w:rsid w:val="0006219B"/>
    <w:rsid w:val="00062A4E"/>
    <w:rsid w:val="00062C0C"/>
    <w:rsid w:val="00063E3E"/>
    <w:rsid w:val="00065047"/>
    <w:rsid w:val="000652C7"/>
    <w:rsid w:val="00065839"/>
    <w:rsid w:val="00066951"/>
    <w:rsid w:val="0006761F"/>
    <w:rsid w:val="00073F89"/>
    <w:rsid w:val="00074C63"/>
    <w:rsid w:val="000750B6"/>
    <w:rsid w:val="00075467"/>
    <w:rsid w:val="00075A0F"/>
    <w:rsid w:val="000812A7"/>
    <w:rsid w:val="00081E0F"/>
    <w:rsid w:val="00083510"/>
    <w:rsid w:val="000855C0"/>
    <w:rsid w:val="0008673A"/>
    <w:rsid w:val="00087268"/>
    <w:rsid w:val="00091814"/>
    <w:rsid w:val="0009250C"/>
    <w:rsid w:val="000925EA"/>
    <w:rsid w:val="000931C1"/>
    <w:rsid w:val="00094C18"/>
    <w:rsid w:val="0009705C"/>
    <w:rsid w:val="000974AC"/>
    <w:rsid w:val="00097AEE"/>
    <w:rsid w:val="000A102B"/>
    <w:rsid w:val="000A1A1E"/>
    <w:rsid w:val="000A2F4F"/>
    <w:rsid w:val="000A3803"/>
    <w:rsid w:val="000A4E40"/>
    <w:rsid w:val="000A59B8"/>
    <w:rsid w:val="000B0C11"/>
    <w:rsid w:val="000B13CB"/>
    <w:rsid w:val="000B2C36"/>
    <w:rsid w:val="000B3B53"/>
    <w:rsid w:val="000B7039"/>
    <w:rsid w:val="000C0EC7"/>
    <w:rsid w:val="000C12A9"/>
    <w:rsid w:val="000C5896"/>
    <w:rsid w:val="000C75AC"/>
    <w:rsid w:val="000D0106"/>
    <w:rsid w:val="000D1F1E"/>
    <w:rsid w:val="000D22A6"/>
    <w:rsid w:val="000D2DD2"/>
    <w:rsid w:val="000D3D49"/>
    <w:rsid w:val="000D5416"/>
    <w:rsid w:val="000D5BE3"/>
    <w:rsid w:val="000D7E88"/>
    <w:rsid w:val="000E0941"/>
    <w:rsid w:val="000E1190"/>
    <w:rsid w:val="000E16A8"/>
    <w:rsid w:val="000E1A83"/>
    <w:rsid w:val="000E21BC"/>
    <w:rsid w:val="000E28C1"/>
    <w:rsid w:val="000E3212"/>
    <w:rsid w:val="000E32D9"/>
    <w:rsid w:val="000E3A07"/>
    <w:rsid w:val="000E49BB"/>
    <w:rsid w:val="000E5819"/>
    <w:rsid w:val="000E679B"/>
    <w:rsid w:val="000E75F1"/>
    <w:rsid w:val="000F166D"/>
    <w:rsid w:val="000F1DAE"/>
    <w:rsid w:val="000F200C"/>
    <w:rsid w:val="000F340D"/>
    <w:rsid w:val="000F442B"/>
    <w:rsid w:val="000F59B0"/>
    <w:rsid w:val="000F643F"/>
    <w:rsid w:val="000F6552"/>
    <w:rsid w:val="000F70B9"/>
    <w:rsid w:val="000F7B3D"/>
    <w:rsid w:val="00100722"/>
    <w:rsid w:val="00100EDA"/>
    <w:rsid w:val="00101498"/>
    <w:rsid w:val="00102361"/>
    <w:rsid w:val="0010332A"/>
    <w:rsid w:val="00103B9C"/>
    <w:rsid w:val="00105985"/>
    <w:rsid w:val="00105BC8"/>
    <w:rsid w:val="0010646A"/>
    <w:rsid w:val="001065F7"/>
    <w:rsid w:val="00106A2F"/>
    <w:rsid w:val="00107346"/>
    <w:rsid w:val="0011032A"/>
    <w:rsid w:val="00110F43"/>
    <w:rsid w:val="001129BC"/>
    <w:rsid w:val="00117971"/>
    <w:rsid w:val="0012029C"/>
    <w:rsid w:val="001203DB"/>
    <w:rsid w:val="001214D5"/>
    <w:rsid w:val="00121EE0"/>
    <w:rsid w:val="00123505"/>
    <w:rsid w:val="0012369E"/>
    <w:rsid w:val="00123D59"/>
    <w:rsid w:val="001246DB"/>
    <w:rsid w:val="001259E3"/>
    <w:rsid w:val="00125C0B"/>
    <w:rsid w:val="00127040"/>
    <w:rsid w:val="0013096F"/>
    <w:rsid w:val="001310F5"/>
    <w:rsid w:val="00132E77"/>
    <w:rsid w:val="00132F1A"/>
    <w:rsid w:val="0013321D"/>
    <w:rsid w:val="00134B8A"/>
    <w:rsid w:val="001369D3"/>
    <w:rsid w:val="00137F80"/>
    <w:rsid w:val="001401D2"/>
    <w:rsid w:val="00140C1E"/>
    <w:rsid w:val="00141C95"/>
    <w:rsid w:val="0014212B"/>
    <w:rsid w:val="0014250C"/>
    <w:rsid w:val="00142B71"/>
    <w:rsid w:val="00143382"/>
    <w:rsid w:val="00143454"/>
    <w:rsid w:val="00145897"/>
    <w:rsid w:val="001458CA"/>
    <w:rsid w:val="00146485"/>
    <w:rsid w:val="001514AA"/>
    <w:rsid w:val="00151CC4"/>
    <w:rsid w:val="00151D8C"/>
    <w:rsid w:val="00151F30"/>
    <w:rsid w:val="00152150"/>
    <w:rsid w:val="0015216E"/>
    <w:rsid w:val="00153103"/>
    <w:rsid w:val="00154975"/>
    <w:rsid w:val="00155408"/>
    <w:rsid w:val="00155F7F"/>
    <w:rsid w:val="00157408"/>
    <w:rsid w:val="0015799D"/>
    <w:rsid w:val="001614AA"/>
    <w:rsid w:val="0016214A"/>
    <w:rsid w:val="0016220E"/>
    <w:rsid w:val="001666B7"/>
    <w:rsid w:val="001669A7"/>
    <w:rsid w:val="00166CA8"/>
    <w:rsid w:val="00166E13"/>
    <w:rsid w:val="00166EF8"/>
    <w:rsid w:val="00167BD6"/>
    <w:rsid w:val="0017059C"/>
    <w:rsid w:val="00173372"/>
    <w:rsid w:val="00173981"/>
    <w:rsid w:val="001742F5"/>
    <w:rsid w:val="00174D0D"/>
    <w:rsid w:val="001759E5"/>
    <w:rsid w:val="00175C12"/>
    <w:rsid w:val="00176DDC"/>
    <w:rsid w:val="001801D9"/>
    <w:rsid w:val="00180C45"/>
    <w:rsid w:val="00181439"/>
    <w:rsid w:val="0018265E"/>
    <w:rsid w:val="00184DFB"/>
    <w:rsid w:val="001851C6"/>
    <w:rsid w:val="00187945"/>
    <w:rsid w:val="001908DE"/>
    <w:rsid w:val="0019259D"/>
    <w:rsid w:val="00192A5D"/>
    <w:rsid w:val="00192E09"/>
    <w:rsid w:val="00194040"/>
    <w:rsid w:val="00194D04"/>
    <w:rsid w:val="00194F62"/>
    <w:rsid w:val="0019560A"/>
    <w:rsid w:val="00195634"/>
    <w:rsid w:val="001965F4"/>
    <w:rsid w:val="00196745"/>
    <w:rsid w:val="00196D18"/>
    <w:rsid w:val="00197186"/>
    <w:rsid w:val="00197227"/>
    <w:rsid w:val="001A0F63"/>
    <w:rsid w:val="001A0FE9"/>
    <w:rsid w:val="001A2A1E"/>
    <w:rsid w:val="001A3E92"/>
    <w:rsid w:val="001A4D3E"/>
    <w:rsid w:val="001A50F6"/>
    <w:rsid w:val="001A58E5"/>
    <w:rsid w:val="001A6545"/>
    <w:rsid w:val="001A7280"/>
    <w:rsid w:val="001A737D"/>
    <w:rsid w:val="001A78C3"/>
    <w:rsid w:val="001B0E93"/>
    <w:rsid w:val="001B0F89"/>
    <w:rsid w:val="001B10F2"/>
    <w:rsid w:val="001B1343"/>
    <w:rsid w:val="001B46AE"/>
    <w:rsid w:val="001B4783"/>
    <w:rsid w:val="001B60A2"/>
    <w:rsid w:val="001B6743"/>
    <w:rsid w:val="001C4D27"/>
    <w:rsid w:val="001C52A0"/>
    <w:rsid w:val="001D074C"/>
    <w:rsid w:val="001D12FF"/>
    <w:rsid w:val="001D26A1"/>
    <w:rsid w:val="001D2BDD"/>
    <w:rsid w:val="001D3727"/>
    <w:rsid w:val="001D4282"/>
    <w:rsid w:val="001D4310"/>
    <w:rsid w:val="001D46F0"/>
    <w:rsid w:val="001D68EA"/>
    <w:rsid w:val="001D6A03"/>
    <w:rsid w:val="001E2F7F"/>
    <w:rsid w:val="001E644A"/>
    <w:rsid w:val="001E6852"/>
    <w:rsid w:val="001E7E6C"/>
    <w:rsid w:val="001F0DD8"/>
    <w:rsid w:val="001F171E"/>
    <w:rsid w:val="001F1FCA"/>
    <w:rsid w:val="001F338D"/>
    <w:rsid w:val="001F4544"/>
    <w:rsid w:val="001F4683"/>
    <w:rsid w:val="001F4C40"/>
    <w:rsid w:val="001F5E4B"/>
    <w:rsid w:val="001F74E3"/>
    <w:rsid w:val="001F7BE7"/>
    <w:rsid w:val="002005F9"/>
    <w:rsid w:val="00200A56"/>
    <w:rsid w:val="00201693"/>
    <w:rsid w:val="00203CAC"/>
    <w:rsid w:val="00204AE1"/>
    <w:rsid w:val="00210055"/>
    <w:rsid w:val="00210BBB"/>
    <w:rsid w:val="0021166A"/>
    <w:rsid w:val="002117E2"/>
    <w:rsid w:val="00212743"/>
    <w:rsid w:val="00212AF8"/>
    <w:rsid w:val="00214AE9"/>
    <w:rsid w:val="00214B2F"/>
    <w:rsid w:val="00214D80"/>
    <w:rsid w:val="00215024"/>
    <w:rsid w:val="00215673"/>
    <w:rsid w:val="00215D66"/>
    <w:rsid w:val="0021675E"/>
    <w:rsid w:val="00216C4E"/>
    <w:rsid w:val="002209E8"/>
    <w:rsid w:val="002216F8"/>
    <w:rsid w:val="00221B13"/>
    <w:rsid w:val="0022233C"/>
    <w:rsid w:val="0022278F"/>
    <w:rsid w:val="00222C28"/>
    <w:rsid w:val="00223A83"/>
    <w:rsid w:val="00224710"/>
    <w:rsid w:val="00224B14"/>
    <w:rsid w:val="00224E07"/>
    <w:rsid w:val="0022605D"/>
    <w:rsid w:val="002271B7"/>
    <w:rsid w:val="00231126"/>
    <w:rsid w:val="00232936"/>
    <w:rsid w:val="0023314E"/>
    <w:rsid w:val="00234597"/>
    <w:rsid w:val="002345BB"/>
    <w:rsid w:val="00236CFD"/>
    <w:rsid w:val="00237173"/>
    <w:rsid w:val="0023754E"/>
    <w:rsid w:val="0024293A"/>
    <w:rsid w:val="0024384E"/>
    <w:rsid w:val="00243E92"/>
    <w:rsid w:val="00245242"/>
    <w:rsid w:val="00247792"/>
    <w:rsid w:val="002501D7"/>
    <w:rsid w:val="00250306"/>
    <w:rsid w:val="002506A0"/>
    <w:rsid w:val="002514C0"/>
    <w:rsid w:val="00252721"/>
    <w:rsid w:val="00253D54"/>
    <w:rsid w:val="002540EC"/>
    <w:rsid w:val="00254105"/>
    <w:rsid w:val="002555C8"/>
    <w:rsid w:val="00257467"/>
    <w:rsid w:val="002577C4"/>
    <w:rsid w:val="00257E02"/>
    <w:rsid w:val="00261558"/>
    <w:rsid w:val="00261B50"/>
    <w:rsid w:val="00263B78"/>
    <w:rsid w:val="00263C8A"/>
    <w:rsid w:val="00263F88"/>
    <w:rsid w:val="0026565A"/>
    <w:rsid w:val="00265899"/>
    <w:rsid w:val="00267836"/>
    <w:rsid w:val="00270C12"/>
    <w:rsid w:val="00271A60"/>
    <w:rsid w:val="00272715"/>
    <w:rsid w:val="00272B1A"/>
    <w:rsid w:val="002738B6"/>
    <w:rsid w:val="00274A0D"/>
    <w:rsid w:val="00276300"/>
    <w:rsid w:val="002767EB"/>
    <w:rsid w:val="002802D3"/>
    <w:rsid w:val="00282E06"/>
    <w:rsid w:val="0028339E"/>
    <w:rsid w:val="00284CCD"/>
    <w:rsid w:val="002862F0"/>
    <w:rsid w:val="00286BA4"/>
    <w:rsid w:val="002879E6"/>
    <w:rsid w:val="0029025E"/>
    <w:rsid w:val="00290E02"/>
    <w:rsid w:val="00291349"/>
    <w:rsid w:val="00293127"/>
    <w:rsid w:val="00293966"/>
    <w:rsid w:val="002940F0"/>
    <w:rsid w:val="002941C6"/>
    <w:rsid w:val="00294D12"/>
    <w:rsid w:val="002963FC"/>
    <w:rsid w:val="002A17B3"/>
    <w:rsid w:val="002A2E3B"/>
    <w:rsid w:val="002A301D"/>
    <w:rsid w:val="002A3279"/>
    <w:rsid w:val="002A4122"/>
    <w:rsid w:val="002A417C"/>
    <w:rsid w:val="002A4E98"/>
    <w:rsid w:val="002A5C38"/>
    <w:rsid w:val="002A6259"/>
    <w:rsid w:val="002A663B"/>
    <w:rsid w:val="002A700B"/>
    <w:rsid w:val="002A7909"/>
    <w:rsid w:val="002A7C31"/>
    <w:rsid w:val="002B146A"/>
    <w:rsid w:val="002B2C47"/>
    <w:rsid w:val="002B2FBE"/>
    <w:rsid w:val="002B38E2"/>
    <w:rsid w:val="002B4F7E"/>
    <w:rsid w:val="002B54BD"/>
    <w:rsid w:val="002B5F1D"/>
    <w:rsid w:val="002B6F91"/>
    <w:rsid w:val="002B7011"/>
    <w:rsid w:val="002C0F37"/>
    <w:rsid w:val="002C1247"/>
    <w:rsid w:val="002C1589"/>
    <w:rsid w:val="002C27C5"/>
    <w:rsid w:val="002C2ABF"/>
    <w:rsid w:val="002C429C"/>
    <w:rsid w:val="002C43D1"/>
    <w:rsid w:val="002C7324"/>
    <w:rsid w:val="002C77F9"/>
    <w:rsid w:val="002C7A36"/>
    <w:rsid w:val="002D03BF"/>
    <w:rsid w:val="002D143F"/>
    <w:rsid w:val="002D1EB7"/>
    <w:rsid w:val="002D2FDB"/>
    <w:rsid w:val="002D3B95"/>
    <w:rsid w:val="002D628D"/>
    <w:rsid w:val="002D70B2"/>
    <w:rsid w:val="002E1631"/>
    <w:rsid w:val="002E169C"/>
    <w:rsid w:val="002E21B4"/>
    <w:rsid w:val="002E33CC"/>
    <w:rsid w:val="002E3E90"/>
    <w:rsid w:val="002E5C5B"/>
    <w:rsid w:val="002E5FB3"/>
    <w:rsid w:val="002E69A0"/>
    <w:rsid w:val="002F1026"/>
    <w:rsid w:val="002F2F6A"/>
    <w:rsid w:val="002F397F"/>
    <w:rsid w:val="002F7191"/>
    <w:rsid w:val="003019C4"/>
    <w:rsid w:val="00302415"/>
    <w:rsid w:val="00303265"/>
    <w:rsid w:val="00303EF2"/>
    <w:rsid w:val="00306E29"/>
    <w:rsid w:val="00307A58"/>
    <w:rsid w:val="00310005"/>
    <w:rsid w:val="0031074B"/>
    <w:rsid w:val="00310B83"/>
    <w:rsid w:val="00310F0C"/>
    <w:rsid w:val="00311805"/>
    <w:rsid w:val="00312429"/>
    <w:rsid w:val="003133A9"/>
    <w:rsid w:val="003150F7"/>
    <w:rsid w:val="0031571F"/>
    <w:rsid w:val="003168F7"/>
    <w:rsid w:val="003169F1"/>
    <w:rsid w:val="0031756F"/>
    <w:rsid w:val="00317829"/>
    <w:rsid w:val="00320B28"/>
    <w:rsid w:val="0032524C"/>
    <w:rsid w:val="00325F35"/>
    <w:rsid w:val="00326283"/>
    <w:rsid w:val="0032766B"/>
    <w:rsid w:val="0032776C"/>
    <w:rsid w:val="0033130E"/>
    <w:rsid w:val="00332271"/>
    <w:rsid w:val="00332447"/>
    <w:rsid w:val="0033256E"/>
    <w:rsid w:val="00332DC9"/>
    <w:rsid w:val="0033370A"/>
    <w:rsid w:val="0033435E"/>
    <w:rsid w:val="00334569"/>
    <w:rsid w:val="00336009"/>
    <w:rsid w:val="003415B2"/>
    <w:rsid w:val="00341F02"/>
    <w:rsid w:val="00343263"/>
    <w:rsid w:val="00345539"/>
    <w:rsid w:val="00345E7E"/>
    <w:rsid w:val="0034611D"/>
    <w:rsid w:val="003505D2"/>
    <w:rsid w:val="00350E50"/>
    <w:rsid w:val="00351EA4"/>
    <w:rsid w:val="00352851"/>
    <w:rsid w:val="00352E42"/>
    <w:rsid w:val="003530CA"/>
    <w:rsid w:val="0035349F"/>
    <w:rsid w:val="003542C5"/>
    <w:rsid w:val="003568EF"/>
    <w:rsid w:val="0036024D"/>
    <w:rsid w:val="00361BBF"/>
    <w:rsid w:val="00361C1A"/>
    <w:rsid w:val="0036454E"/>
    <w:rsid w:val="00365982"/>
    <w:rsid w:val="00365D70"/>
    <w:rsid w:val="00366444"/>
    <w:rsid w:val="00366819"/>
    <w:rsid w:val="00367501"/>
    <w:rsid w:val="003705AB"/>
    <w:rsid w:val="00370D9D"/>
    <w:rsid w:val="00373B33"/>
    <w:rsid w:val="00373B78"/>
    <w:rsid w:val="00374972"/>
    <w:rsid w:val="00375754"/>
    <w:rsid w:val="00375C9B"/>
    <w:rsid w:val="00376B3D"/>
    <w:rsid w:val="00377A0A"/>
    <w:rsid w:val="00377DE1"/>
    <w:rsid w:val="00377E5A"/>
    <w:rsid w:val="003801FF"/>
    <w:rsid w:val="00381DE4"/>
    <w:rsid w:val="00382432"/>
    <w:rsid w:val="00386665"/>
    <w:rsid w:val="00390C4D"/>
    <w:rsid w:val="00393DB5"/>
    <w:rsid w:val="0039488A"/>
    <w:rsid w:val="0039659A"/>
    <w:rsid w:val="00397298"/>
    <w:rsid w:val="003A07C8"/>
    <w:rsid w:val="003A1958"/>
    <w:rsid w:val="003A21E4"/>
    <w:rsid w:val="003A2CD8"/>
    <w:rsid w:val="003A34EC"/>
    <w:rsid w:val="003A3B2B"/>
    <w:rsid w:val="003A7D23"/>
    <w:rsid w:val="003B3691"/>
    <w:rsid w:val="003B3D1A"/>
    <w:rsid w:val="003B460D"/>
    <w:rsid w:val="003B4B6F"/>
    <w:rsid w:val="003B6688"/>
    <w:rsid w:val="003B700C"/>
    <w:rsid w:val="003C04B0"/>
    <w:rsid w:val="003C05AC"/>
    <w:rsid w:val="003C3119"/>
    <w:rsid w:val="003C34B9"/>
    <w:rsid w:val="003C58C3"/>
    <w:rsid w:val="003C625D"/>
    <w:rsid w:val="003C63C1"/>
    <w:rsid w:val="003C770D"/>
    <w:rsid w:val="003D0902"/>
    <w:rsid w:val="003D0E44"/>
    <w:rsid w:val="003D0EE3"/>
    <w:rsid w:val="003D1862"/>
    <w:rsid w:val="003D2006"/>
    <w:rsid w:val="003D2680"/>
    <w:rsid w:val="003E0326"/>
    <w:rsid w:val="003E05E6"/>
    <w:rsid w:val="003E1A31"/>
    <w:rsid w:val="003E270C"/>
    <w:rsid w:val="003E2B10"/>
    <w:rsid w:val="003E49B7"/>
    <w:rsid w:val="003E674D"/>
    <w:rsid w:val="003E7D7E"/>
    <w:rsid w:val="003F13D6"/>
    <w:rsid w:val="003F1D8D"/>
    <w:rsid w:val="003F339C"/>
    <w:rsid w:val="003F3F10"/>
    <w:rsid w:val="003F5071"/>
    <w:rsid w:val="003F5B1D"/>
    <w:rsid w:val="003F6D0F"/>
    <w:rsid w:val="00402DCE"/>
    <w:rsid w:val="00403A85"/>
    <w:rsid w:val="004047D0"/>
    <w:rsid w:val="00404BA3"/>
    <w:rsid w:val="004062DB"/>
    <w:rsid w:val="00406C7F"/>
    <w:rsid w:val="00411D20"/>
    <w:rsid w:val="00413A14"/>
    <w:rsid w:val="00413E16"/>
    <w:rsid w:val="004144E4"/>
    <w:rsid w:val="00415639"/>
    <w:rsid w:val="00415693"/>
    <w:rsid w:val="00415BA6"/>
    <w:rsid w:val="0042188C"/>
    <w:rsid w:val="00423DB1"/>
    <w:rsid w:val="00427EEB"/>
    <w:rsid w:val="00427F1C"/>
    <w:rsid w:val="00431FC6"/>
    <w:rsid w:val="00432833"/>
    <w:rsid w:val="00432F45"/>
    <w:rsid w:val="00433AB6"/>
    <w:rsid w:val="004344CE"/>
    <w:rsid w:val="0043560C"/>
    <w:rsid w:val="00435BF9"/>
    <w:rsid w:val="00440119"/>
    <w:rsid w:val="00440A79"/>
    <w:rsid w:val="00441AC0"/>
    <w:rsid w:val="00442429"/>
    <w:rsid w:val="00443521"/>
    <w:rsid w:val="004454C7"/>
    <w:rsid w:val="0044579F"/>
    <w:rsid w:val="0044799D"/>
    <w:rsid w:val="00447F96"/>
    <w:rsid w:val="004511AB"/>
    <w:rsid w:val="0045240C"/>
    <w:rsid w:val="00453957"/>
    <w:rsid w:val="00453DA9"/>
    <w:rsid w:val="004563FB"/>
    <w:rsid w:val="00457B18"/>
    <w:rsid w:val="00460761"/>
    <w:rsid w:val="00460A94"/>
    <w:rsid w:val="00460BB2"/>
    <w:rsid w:val="00460DA9"/>
    <w:rsid w:val="00462364"/>
    <w:rsid w:val="00463716"/>
    <w:rsid w:val="00463C90"/>
    <w:rsid w:val="00465D95"/>
    <w:rsid w:val="00471089"/>
    <w:rsid w:val="004721B6"/>
    <w:rsid w:val="004729D3"/>
    <w:rsid w:val="004750C5"/>
    <w:rsid w:val="004751A6"/>
    <w:rsid w:val="00475C31"/>
    <w:rsid w:val="00482CA4"/>
    <w:rsid w:val="00483B05"/>
    <w:rsid w:val="00484227"/>
    <w:rsid w:val="004848BF"/>
    <w:rsid w:val="004857A8"/>
    <w:rsid w:val="004870F7"/>
    <w:rsid w:val="00487C68"/>
    <w:rsid w:val="0049120E"/>
    <w:rsid w:val="00491C95"/>
    <w:rsid w:val="00493226"/>
    <w:rsid w:val="00494523"/>
    <w:rsid w:val="00495094"/>
    <w:rsid w:val="004A13F6"/>
    <w:rsid w:val="004A1F69"/>
    <w:rsid w:val="004A20D3"/>
    <w:rsid w:val="004A3624"/>
    <w:rsid w:val="004A4199"/>
    <w:rsid w:val="004A57DF"/>
    <w:rsid w:val="004B00F4"/>
    <w:rsid w:val="004B0F08"/>
    <w:rsid w:val="004B23B3"/>
    <w:rsid w:val="004B2555"/>
    <w:rsid w:val="004B28AB"/>
    <w:rsid w:val="004B2C25"/>
    <w:rsid w:val="004B3080"/>
    <w:rsid w:val="004B36D9"/>
    <w:rsid w:val="004B5188"/>
    <w:rsid w:val="004B53AC"/>
    <w:rsid w:val="004B63DE"/>
    <w:rsid w:val="004B69BA"/>
    <w:rsid w:val="004B785E"/>
    <w:rsid w:val="004C0474"/>
    <w:rsid w:val="004C056D"/>
    <w:rsid w:val="004C0627"/>
    <w:rsid w:val="004C131C"/>
    <w:rsid w:val="004C216B"/>
    <w:rsid w:val="004C4339"/>
    <w:rsid w:val="004C6E81"/>
    <w:rsid w:val="004D0206"/>
    <w:rsid w:val="004D0387"/>
    <w:rsid w:val="004D03EF"/>
    <w:rsid w:val="004D1281"/>
    <w:rsid w:val="004D31A3"/>
    <w:rsid w:val="004D3417"/>
    <w:rsid w:val="004D6561"/>
    <w:rsid w:val="004D6DFE"/>
    <w:rsid w:val="004D70DD"/>
    <w:rsid w:val="004E0ED3"/>
    <w:rsid w:val="004E22F2"/>
    <w:rsid w:val="004E38E5"/>
    <w:rsid w:val="004E496F"/>
    <w:rsid w:val="004E5872"/>
    <w:rsid w:val="004E5C5A"/>
    <w:rsid w:val="004E68B1"/>
    <w:rsid w:val="004E6ABF"/>
    <w:rsid w:val="004E7C08"/>
    <w:rsid w:val="004F3088"/>
    <w:rsid w:val="004F31E4"/>
    <w:rsid w:val="004F6115"/>
    <w:rsid w:val="004F780B"/>
    <w:rsid w:val="00500513"/>
    <w:rsid w:val="00500677"/>
    <w:rsid w:val="005029AA"/>
    <w:rsid w:val="00505E66"/>
    <w:rsid w:val="005078B6"/>
    <w:rsid w:val="00513119"/>
    <w:rsid w:val="00513E77"/>
    <w:rsid w:val="00514090"/>
    <w:rsid w:val="0051424D"/>
    <w:rsid w:val="005149CB"/>
    <w:rsid w:val="00516896"/>
    <w:rsid w:val="00516BC2"/>
    <w:rsid w:val="00517452"/>
    <w:rsid w:val="00517504"/>
    <w:rsid w:val="00517801"/>
    <w:rsid w:val="00517C26"/>
    <w:rsid w:val="00520C6D"/>
    <w:rsid w:val="00520D2B"/>
    <w:rsid w:val="0052249F"/>
    <w:rsid w:val="00522C70"/>
    <w:rsid w:val="00522E2F"/>
    <w:rsid w:val="005240A3"/>
    <w:rsid w:val="005246F1"/>
    <w:rsid w:val="00525646"/>
    <w:rsid w:val="00526855"/>
    <w:rsid w:val="005279A3"/>
    <w:rsid w:val="0053341D"/>
    <w:rsid w:val="005349D8"/>
    <w:rsid w:val="0053546B"/>
    <w:rsid w:val="00535758"/>
    <w:rsid w:val="005367EF"/>
    <w:rsid w:val="00542E93"/>
    <w:rsid w:val="00544A6A"/>
    <w:rsid w:val="00545160"/>
    <w:rsid w:val="005477ED"/>
    <w:rsid w:val="0055162C"/>
    <w:rsid w:val="00552751"/>
    <w:rsid w:val="005527C4"/>
    <w:rsid w:val="00553C6C"/>
    <w:rsid w:val="00555D64"/>
    <w:rsid w:val="00555E74"/>
    <w:rsid w:val="00556D2A"/>
    <w:rsid w:val="005576F9"/>
    <w:rsid w:val="0055796A"/>
    <w:rsid w:val="0056404D"/>
    <w:rsid w:val="00566725"/>
    <w:rsid w:val="00566C7D"/>
    <w:rsid w:val="00567423"/>
    <w:rsid w:val="00570A2F"/>
    <w:rsid w:val="005710FB"/>
    <w:rsid w:val="0057154D"/>
    <w:rsid w:val="00571B84"/>
    <w:rsid w:val="0057220C"/>
    <w:rsid w:val="005727B4"/>
    <w:rsid w:val="00573D27"/>
    <w:rsid w:val="005758EB"/>
    <w:rsid w:val="005763B9"/>
    <w:rsid w:val="00577D7F"/>
    <w:rsid w:val="00580269"/>
    <w:rsid w:val="005826EB"/>
    <w:rsid w:val="0058309B"/>
    <w:rsid w:val="00583361"/>
    <w:rsid w:val="005838C0"/>
    <w:rsid w:val="0058698E"/>
    <w:rsid w:val="00586C68"/>
    <w:rsid w:val="005873D9"/>
    <w:rsid w:val="00587777"/>
    <w:rsid w:val="00590500"/>
    <w:rsid w:val="0059267C"/>
    <w:rsid w:val="00592A2B"/>
    <w:rsid w:val="00593159"/>
    <w:rsid w:val="00593751"/>
    <w:rsid w:val="00593E65"/>
    <w:rsid w:val="00593FFA"/>
    <w:rsid w:val="0059429A"/>
    <w:rsid w:val="00595932"/>
    <w:rsid w:val="00596B87"/>
    <w:rsid w:val="005A07E9"/>
    <w:rsid w:val="005A0913"/>
    <w:rsid w:val="005A10E9"/>
    <w:rsid w:val="005A1C4A"/>
    <w:rsid w:val="005A2BDD"/>
    <w:rsid w:val="005A2EB2"/>
    <w:rsid w:val="005A4265"/>
    <w:rsid w:val="005A4682"/>
    <w:rsid w:val="005A4CB3"/>
    <w:rsid w:val="005A63B0"/>
    <w:rsid w:val="005A7858"/>
    <w:rsid w:val="005A7CD8"/>
    <w:rsid w:val="005B0CFF"/>
    <w:rsid w:val="005B3FFF"/>
    <w:rsid w:val="005B53C0"/>
    <w:rsid w:val="005B5AFD"/>
    <w:rsid w:val="005B69CA"/>
    <w:rsid w:val="005B6B28"/>
    <w:rsid w:val="005B6C1B"/>
    <w:rsid w:val="005C05D2"/>
    <w:rsid w:val="005C1920"/>
    <w:rsid w:val="005C2232"/>
    <w:rsid w:val="005C3883"/>
    <w:rsid w:val="005C3DCA"/>
    <w:rsid w:val="005C41B5"/>
    <w:rsid w:val="005C41BC"/>
    <w:rsid w:val="005C45A9"/>
    <w:rsid w:val="005C590A"/>
    <w:rsid w:val="005D1F78"/>
    <w:rsid w:val="005D261F"/>
    <w:rsid w:val="005D2F9C"/>
    <w:rsid w:val="005D3E5F"/>
    <w:rsid w:val="005D4329"/>
    <w:rsid w:val="005D5552"/>
    <w:rsid w:val="005D5872"/>
    <w:rsid w:val="005D5A14"/>
    <w:rsid w:val="005D7CD0"/>
    <w:rsid w:val="005E0443"/>
    <w:rsid w:val="005E0935"/>
    <w:rsid w:val="005E0ACF"/>
    <w:rsid w:val="005E0EEA"/>
    <w:rsid w:val="005E15EE"/>
    <w:rsid w:val="005E1630"/>
    <w:rsid w:val="005E21B6"/>
    <w:rsid w:val="005E2C63"/>
    <w:rsid w:val="005E47DA"/>
    <w:rsid w:val="005E6711"/>
    <w:rsid w:val="005F0D61"/>
    <w:rsid w:val="005F1758"/>
    <w:rsid w:val="005F190B"/>
    <w:rsid w:val="005F2068"/>
    <w:rsid w:val="005F45D9"/>
    <w:rsid w:val="005F4990"/>
    <w:rsid w:val="005F6458"/>
    <w:rsid w:val="005F6D71"/>
    <w:rsid w:val="005F7147"/>
    <w:rsid w:val="00600608"/>
    <w:rsid w:val="00602ABE"/>
    <w:rsid w:val="006037AB"/>
    <w:rsid w:val="006059FD"/>
    <w:rsid w:val="00606C0A"/>
    <w:rsid w:val="00607007"/>
    <w:rsid w:val="00610853"/>
    <w:rsid w:val="00610D36"/>
    <w:rsid w:val="00611730"/>
    <w:rsid w:val="00613661"/>
    <w:rsid w:val="00613E03"/>
    <w:rsid w:val="00613F2E"/>
    <w:rsid w:val="0061492E"/>
    <w:rsid w:val="00616CD6"/>
    <w:rsid w:val="006212EE"/>
    <w:rsid w:val="00621BFB"/>
    <w:rsid w:val="0062398D"/>
    <w:rsid w:val="00624114"/>
    <w:rsid w:val="00624B74"/>
    <w:rsid w:val="00626991"/>
    <w:rsid w:val="00630138"/>
    <w:rsid w:val="0063143E"/>
    <w:rsid w:val="00632A51"/>
    <w:rsid w:val="00632E9C"/>
    <w:rsid w:val="00633120"/>
    <w:rsid w:val="006333AC"/>
    <w:rsid w:val="006348E6"/>
    <w:rsid w:val="00640612"/>
    <w:rsid w:val="00640BF5"/>
    <w:rsid w:val="00640C91"/>
    <w:rsid w:val="00641EC9"/>
    <w:rsid w:val="00643CC5"/>
    <w:rsid w:val="00644761"/>
    <w:rsid w:val="00645E95"/>
    <w:rsid w:val="00646A25"/>
    <w:rsid w:val="006475C5"/>
    <w:rsid w:val="00647694"/>
    <w:rsid w:val="00647971"/>
    <w:rsid w:val="00650354"/>
    <w:rsid w:val="00650937"/>
    <w:rsid w:val="00650EA9"/>
    <w:rsid w:val="00653DF1"/>
    <w:rsid w:val="006559EA"/>
    <w:rsid w:val="006577B3"/>
    <w:rsid w:val="00661898"/>
    <w:rsid w:val="00661924"/>
    <w:rsid w:val="0066319D"/>
    <w:rsid w:val="006653B3"/>
    <w:rsid w:val="0066696A"/>
    <w:rsid w:val="006669A5"/>
    <w:rsid w:val="00666EFA"/>
    <w:rsid w:val="00670DDD"/>
    <w:rsid w:val="00671C5E"/>
    <w:rsid w:val="0067240D"/>
    <w:rsid w:val="00672CD5"/>
    <w:rsid w:val="00673693"/>
    <w:rsid w:val="00673727"/>
    <w:rsid w:val="0067457C"/>
    <w:rsid w:val="006762DB"/>
    <w:rsid w:val="006805CE"/>
    <w:rsid w:val="00681BB0"/>
    <w:rsid w:val="0068258F"/>
    <w:rsid w:val="0068368D"/>
    <w:rsid w:val="0068406C"/>
    <w:rsid w:val="0068444C"/>
    <w:rsid w:val="006848FF"/>
    <w:rsid w:val="00684E73"/>
    <w:rsid w:val="006851B9"/>
    <w:rsid w:val="0068550B"/>
    <w:rsid w:val="00686482"/>
    <w:rsid w:val="00686AA8"/>
    <w:rsid w:val="00686E01"/>
    <w:rsid w:val="00687F04"/>
    <w:rsid w:val="00691C2D"/>
    <w:rsid w:val="00693E92"/>
    <w:rsid w:val="00694170"/>
    <w:rsid w:val="00694761"/>
    <w:rsid w:val="0069492A"/>
    <w:rsid w:val="006949E9"/>
    <w:rsid w:val="006A33CB"/>
    <w:rsid w:val="006A358F"/>
    <w:rsid w:val="006A377A"/>
    <w:rsid w:val="006A4B71"/>
    <w:rsid w:val="006A6703"/>
    <w:rsid w:val="006A6950"/>
    <w:rsid w:val="006A6FC5"/>
    <w:rsid w:val="006B0B97"/>
    <w:rsid w:val="006B4C5C"/>
    <w:rsid w:val="006B4D6C"/>
    <w:rsid w:val="006B5145"/>
    <w:rsid w:val="006B666F"/>
    <w:rsid w:val="006B6A6F"/>
    <w:rsid w:val="006B7FA7"/>
    <w:rsid w:val="006C1A85"/>
    <w:rsid w:val="006C48F5"/>
    <w:rsid w:val="006C4D00"/>
    <w:rsid w:val="006C586A"/>
    <w:rsid w:val="006C5975"/>
    <w:rsid w:val="006C69A9"/>
    <w:rsid w:val="006C7098"/>
    <w:rsid w:val="006D0000"/>
    <w:rsid w:val="006D0C8D"/>
    <w:rsid w:val="006D30C4"/>
    <w:rsid w:val="006D3A95"/>
    <w:rsid w:val="006D5115"/>
    <w:rsid w:val="006D5282"/>
    <w:rsid w:val="006D697A"/>
    <w:rsid w:val="006D779F"/>
    <w:rsid w:val="006E05F2"/>
    <w:rsid w:val="006E09F3"/>
    <w:rsid w:val="006E14B0"/>
    <w:rsid w:val="006E18A6"/>
    <w:rsid w:val="006E2FDF"/>
    <w:rsid w:val="006E3AD0"/>
    <w:rsid w:val="006E4B7B"/>
    <w:rsid w:val="006E5AB4"/>
    <w:rsid w:val="006E6B5B"/>
    <w:rsid w:val="006E6E27"/>
    <w:rsid w:val="006E7478"/>
    <w:rsid w:val="006E7702"/>
    <w:rsid w:val="006E787E"/>
    <w:rsid w:val="006F0487"/>
    <w:rsid w:val="006F0E36"/>
    <w:rsid w:val="006F12BC"/>
    <w:rsid w:val="006F35AB"/>
    <w:rsid w:val="006F37C4"/>
    <w:rsid w:val="006F3D66"/>
    <w:rsid w:val="006F4349"/>
    <w:rsid w:val="006F439D"/>
    <w:rsid w:val="006F4DB7"/>
    <w:rsid w:val="006F5615"/>
    <w:rsid w:val="00700D2C"/>
    <w:rsid w:val="007031FD"/>
    <w:rsid w:val="00707E2B"/>
    <w:rsid w:val="00710E29"/>
    <w:rsid w:val="00710F39"/>
    <w:rsid w:val="00711228"/>
    <w:rsid w:val="00713089"/>
    <w:rsid w:val="00713962"/>
    <w:rsid w:val="00714394"/>
    <w:rsid w:val="00717824"/>
    <w:rsid w:val="00717851"/>
    <w:rsid w:val="00720810"/>
    <w:rsid w:val="00720DBF"/>
    <w:rsid w:val="007210FA"/>
    <w:rsid w:val="00722247"/>
    <w:rsid w:val="007224EA"/>
    <w:rsid w:val="00722B79"/>
    <w:rsid w:val="00723859"/>
    <w:rsid w:val="007247F3"/>
    <w:rsid w:val="007251FF"/>
    <w:rsid w:val="00725DBD"/>
    <w:rsid w:val="00727571"/>
    <w:rsid w:val="00730282"/>
    <w:rsid w:val="00731CE1"/>
    <w:rsid w:val="007323F6"/>
    <w:rsid w:val="00733B2E"/>
    <w:rsid w:val="00733ED9"/>
    <w:rsid w:val="007353C1"/>
    <w:rsid w:val="007364BD"/>
    <w:rsid w:val="007367CE"/>
    <w:rsid w:val="007368DE"/>
    <w:rsid w:val="0073713B"/>
    <w:rsid w:val="0073746E"/>
    <w:rsid w:val="007375F0"/>
    <w:rsid w:val="00737A64"/>
    <w:rsid w:val="007409A6"/>
    <w:rsid w:val="00741BFE"/>
    <w:rsid w:val="007434C2"/>
    <w:rsid w:val="007440BC"/>
    <w:rsid w:val="007448E3"/>
    <w:rsid w:val="0074661F"/>
    <w:rsid w:val="00747F98"/>
    <w:rsid w:val="007504AA"/>
    <w:rsid w:val="007508B6"/>
    <w:rsid w:val="00750EB8"/>
    <w:rsid w:val="007533C2"/>
    <w:rsid w:val="007541A4"/>
    <w:rsid w:val="00754452"/>
    <w:rsid w:val="00755627"/>
    <w:rsid w:val="00756988"/>
    <w:rsid w:val="00757A9C"/>
    <w:rsid w:val="007614C0"/>
    <w:rsid w:val="00761B73"/>
    <w:rsid w:val="00763CFE"/>
    <w:rsid w:val="007645A1"/>
    <w:rsid w:val="0076487A"/>
    <w:rsid w:val="00764FA9"/>
    <w:rsid w:val="00765803"/>
    <w:rsid w:val="0076699E"/>
    <w:rsid w:val="007672D0"/>
    <w:rsid w:val="0077032B"/>
    <w:rsid w:val="00771489"/>
    <w:rsid w:val="007728A2"/>
    <w:rsid w:val="007737B7"/>
    <w:rsid w:val="007743B2"/>
    <w:rsid w:val="00774773"/>
    <w:rsid w:val="007759D7"/>
    <w:rsid w:val="00775EDA"/>
    <w:rsid w:val="00776722"/>
    <w:rsid w:val="00777609"/>
    <w:rsid w:val="00781704"/>
    <w:rsid w:val="00782469"/>
    <w:rsid w:val="007832EC"/>
    <w:rsid w:val="007870F8"/>
    <w:rsid w:val="00787856"/>
    <w:rsid w:val="00792EE1"/>
    <w:rsid w:val="007931EE"/>
    <w:rsid w:val="0079373D"/>
    <w:rsid w:val="00794D4A"/>
    <w:rsid w:val="00794E2E"/>
    <w:rsid w:val="0079711C"/>
    <w:rsid w:val="00797633"/>
    <w:rsid w:val="00797830"/>
    <w:rsid w:val="007A14C9"/>
    <w:rsid w:val="007A18F6"/>
    <w:rsid w:val="007A1A6E"/>
    <w:rsid w:val="007A1DE6"/>
    <w:rsid w:val="007A3ABB"/>
    <w:rsid w:val="007A4DB0"/>
    <w:rsid w:val="007A684E"/>
    <w:rsid w:val="007A6DA6"/>
    <w:rsid w:val="007A76B0"/>
    <w:rsid w:val="007B5BE4"/>
    <w:rsid w:val="007C00CB"/>
    <w:rsid w:val="007C2A9A"/>
    <w:rsid w:val="007C33C9"/>
    <w:rsid w:val="007C6C9C"/>
    <w:rsid w:val="007C7745"/>
    <w:rsid w:val="007D01CF"/>
    <w:rsid w:val="007D0CD5"/>
    <w:rsid w:val="007D1F07"/>
    <w:rsid w:val="007D2390"/>
    <w:rsid w:val="007D4E8B"/>
    <w:rsid w:val="007D4F1E"/>
    <w:rsid w:val="007D6FD7"/>
    <w:rsid w:val="007D790C"/>
    <w:rsid w:val="007D7CC0"/>
    <w:rsid w:val="007E01E5"/>
    <w:rsid w:val="007E04BF"/>
    <w:rsid w:val="007E1B44"/>
    <w:rsid w:val="007E1DC0"/>
    <w:rsid w:val="007E477A"/>
    <w:rsid w:val="007E62B5"/>
    <w:rsid w:val="007E6870"/>
    <w:rsid w:val="007E7EA7"/>
    <w:rsid w:val="007F038B"/>
    <w:rsid w:val="007F170B"/>
    <w:rsid w:val="007F1FD8"/>
    <w:rsid w:val="007F3586"/>
    <w:rsid w:val="007F429C"/>
    <w:rsid w:val="007F4A6F"/>
    <w:rsid w:val="007F4C5E"/>
    <w:rsid w:val="007F7307"/>
    <w:rsid w:val="008016A3"/>
    <w:rsid w:val="00802675"/>
    <w:rsid w:val="00802DAF"/>
    <w:rsid w:val="00803970"/>
    <w:rsid w:val="008039D7"/>
    <w:rsid w:val="00805170"/>
    <w:rsid w:val="00805A54"/>
    <w:rsid w:val="00805D7E"/>
    <w:rsid w:val="008064C3"/>
    <w:rsid w:val="00807692"/>
    <w:rsid w:val="0081014A"/>
    <w:rsid w:val="00811471"/>
    <w:rsid w:val="00811781"/>
    <w:rsid w:val="00812336"/>
    <w:rsid w:val="00814083"/>
    <w:rsid w:val="00815F47"/>
    <w:rsid w:val="00816C3D"/>
    <w:rsid w:val="00817343"/>
    <w:rsid w:val="00820169"/>
    <w:rsid w:val="0082277F"/>
    <w:rsid w:val="008247A0"/>
    <w:rsid w:val="0082498E"/>
    <w:rsid w:val="008268A4"/>
    <w:rsid w:val="00827ADF"/>
    <w:rsid w:val="008301DC"/>
    <w:rsid w:val="008333B3"/>
    <w:rsid w:val="00833D52"/>
    <w:rsid w:val="00835AA7"/>
    <w:rsid w:val="0083656F"/>
    <w:rsid w:val="00840B63"/>
    <w:rsid w:val="00841822"/>
    <w:rsid w:val="0084198F"/>
    <w:rsid w:val="00841F7F"/>
    <w:rsid w:val="0084326E"/>
    <w:rsid w:val="00843AE1"/>
    <w:rsid w:val="00845073"/>
    <w:rsid w:val="00846B47"/>
    <w:rsid w:val="00846F0E"/>
    <w:rsid w:val="008471AD"/>
    <w:rsid w:val="00847DD8"/>
    <w:rsid w:val="00852502"/>
    <w:rsid w:val="00853FC2"/>
    <w:rsid w:val="00854D0C"/>
    <w:rsid w:val="00855AD6"/>
    <w:rsid w:val="00856E07"/>
    <w:rsid w:val="0085734D"/>
    <w:rsid w:val="00857E50"/>
    <w:rsid w:val="00861157"/>
    <w:rsid w:val="00861792"/>
    <w:rsid w:val="0086192C"/>
    <w:rsid w:val="008632D6"/>
    <w:rsid w:val="00864442"/>
    <w:rsid w:val="00866578"/>
    <w:rsid w:val="00870123"/>
    <w:rsid w:val="00873614"/>
    <w:rsid w:val="008779FA"/>
    <w:rsid w:val="00880300"/>
    <w:rsid w:val="00880B4F"/>
    <w:rsid w:val="00881073"/>
    <w:rsid w:val="00881F17"/>
    <w:rsid w:val="00883DAF"/>
    <w:rsid w:val="00885C21"/>
    <w:rsid w:val="00886002"/>
    <w:rsid w:val="008878CC"/>
    <w:rsid w:val="00890DE9"/>
    <w:rsid w:val="008923F8"/>
    <w:rsid w:val="00894E01"/>
    <w:rsid w:val="00894E3C"/>
    <w:rsid w:val="008961B4"/>
    <w:rsid w:val="008963C5"/>
    <w:rsid w:val="00896F0C"/>
    <w:rsid w:val="00897275"/>
    <w:rsid w:val="008A2CAA"/>
    <w:rsid w:val="008A3057"/>
    <w:rsid w:val="008A36A3"/>
    <w:rsid w:val="008A394C"/>
    <w:rsid w:val="008A488B"/>
    <w:rsid w:val="008A4B26"/>
    <w:rsid w:val="008A66FA"/>
    <w:rsid w:val="008B01D3"/>
    <w:rsid w:val="008B026B"/>
    <w:rsid w:val="008B0D88"/>
    <w:rsid w:val="008B21DC"/>
    <w:rsid w:val="008B2247"/>
    <w:rsid w:val="008B4DE5"/>
    <w:rsid w:val="008B4EF2"/>
    <w:rsid w:val="008B5628"/>
    <w:rsid w:val="008B6279"/>
    <w:rsid w:val="008B78AE"/>
    <w:rsid w:val="008C0D83"/>
    <w:rsid w:val="008C17B1"/>
    <w:rsid w:val="008C5020"/>
    <w:rsid w:val="008C6A5B"/>
    <w:rsid w:val="008D0556"/>
    <w:rsid w:val="008D1B45"/>
    <w:rsid w:val="008D3589"/>
    <w:rsid w:val="008D5617"/>
    <w:rsid w:val="008D59BF"/>
    <w:rsid w:val="008D5FCF"/>
    <w:rsid w:val="008D742B"/>
    <w:rsid w:val="008E21EB"/>
    <w:rsid w:val="008E234D"/>
    <w:rsid w:val="008E29C1"/>
    <w:rsid w:val="008E2A17"/>
    <w:rsid w:val="008E35DC"/>
    <w:rsid w:val="008E3F04"/>
    <w:rsid w:val="008E47E6"/>
    <w:rsid w:val="008E4E54"/>
    <w:rsid w:val="008E519F"/>
    <w:rsid w:val="008E5724"/>
    <w:rsid w:val="008E58DC"/>
    <w:rsid w:val="008E5B0B"/>
    <w:rsid w:val="008E700C"/>
    <w:rsid w:val="008E75D5"/>
    <w:rsid w:val="008E7764"/>
    <w:rsid w:val="008F2F7A"/>
    <w:rsid w:val="008F422A"/>
    <w:rsid w:val="008F54E7"/>
    <w:rsid w:val="008F5E06"/>
    <w:rsid w:val="008F7C24"/>
    <w:rsid w:val="008F7C27"/>
    <w:rsid w:val="008F7EED"/>
    <w:rsid w:val="00900505"/>
    <w:rsid w:val="00901925"/>
    <w:rsid w:val="00901EDE"/>
    <w:rsid w:val="00904E00"/>
    <w:rsid w:val="00905013"/>
    <w:rsid w:val="00905684"/>
    <w:rsid w:val="00905CBD"/>
    <w:rsid w:val="00906633"/>
    <w:rsid w:val="009066CD"/>
    <w:rsid w:val="00906946"/>
    <w:rsid w:val="00906D4D"/>
    <w:rsid w:val="0090702C"/>
    <w:rsid w:val="00907B84"/>
    <w:rsid w:val="00907D0D"/>
    <w:rsid w:val="009106EE"/>
    <w:rsid w:val="00910C50"/>
    <w:rsid w:val="00912617"/>
    <w:rsid w:val="00912DD9"/>
    <w:rsid w:val="00914BF0"/>
    <w:rsid w:val="00915611"/>
    <w:rsid w:val="00917678"/>
    <w:rsid w:val="00920CED"/>
    <w:rsid w:val="009216E4"/>
    <w:rsid w:val="00922974"/>
    <w:rsid w:val="00923A31"/>
    <w:rsid w:val="00924CA8"/>
    <w:rsid w:val="00924D67"/>
    <w:rsid w:val="00924E6F"/>
    <w:rsid w:val="00926499"/>
    <w:rsid w:val="00927FA8"/>
    <w:rsid w:val="00931D80"/>
    <w:rsid w:val="009321B5"/>
    <w:rsid w:val="00934CA7"/>
    <w:rsid w:val="00935054"/>
    <w:rsid w:val="00940CEF"/>
    <w:rsid w:val="00940DD9"/>
    <w:rsid w:val="00940E81"/>
    <w:rsid w:val="009410C7"/>
    <w:rsid w:val="00947AC6"/>
    <w:rsid w:val="009500CF"/>
    <w:rsid w:val="00950119"/>
    <w:rsid w:val="0095091D"/>
    <w:rsid w:val="009518FA"/>
    <w:rsid w:val="009527F5"/>
    <w:rsid w:val="00952A48"/>
    <w:rsid w:val="00952E2C"/>
    <w:rsid w:val="009531A4"/>
    <w:rsid w:val="009543C3"/>
    <w:rsid w:val="00956CD8"/>
    <w:rsid w:val="00956F54"/>
    <w:rsid w:val="00960DBD"/>
    <w:rsid w:val="00962556"/>
    <w:rsid w:val="009639C4"/>
    <w:rsid w:val="00964578"/>
    <w:rsid w:val="00965930"/>
    <w:rsid w:val="00967946"/>
    <w:rsid w:val="00970006"/>
    <w:rsid w:val="00970040"/>
    <w:rsid w:val="00970767"/>
    <w:rsid w:val="009711A9"/>
    <w:rsid w:val="00971515"/>
    <w:rsid w:val="00973203"/>
    <w:rsid w:val="009741E8"/>
    <w:rsid w:val="00974C11"/>
    <w:rsid w:val="00975BA5"/>
    <w:rsid w:val="0098096E"/>
    <w:rsid w:val="009828BB"/>
    <w:rsid w:val="009836AC"/>
    <w:rsid w:val="009837F7"/>
    <w:rsid w:val="00983DA4"/>
    <w:rsid w:val="00987892"/>
    <w:rsid w:val="00990CEE"/>
    <w:rsid w:val="00992D60"/>
    <w:rsid w:val="00993073"/>
    <w:rsid w:val="00993A3C"/>
    <w:rsid w:val="00993FD3"/>
    <w:rsid w:val="0099596E"/>
    <w:rsid w:val="00995CDA"/>
    <w:rsid w:val="00996655"/>
    <w:rsid w:val="0099671F"/>
    <w:rsid w:val="00997D24"/>
    <w:rsid w:val="009A060E"/>
    <w:rsid w:val="009A09EC"/>
    <w:rsid w:val="009A09F2"/>
    <w:rsid w:val="009A18A1"/>
    <w:rsid w:val="009A18AC"/>
    <w:rsid w:val="009A19E2"/>
    <w:rsid w:val="009A2127"/>
    <w:rsid w:val="009A2BFA"/>
    <w:rsid w:val="009A2EE8"/>
    <w:rsid w:val="009A2F1D"/>
    <w:rsid w:val="009A3DCC"/>
    <w:rsid w:val="009A3FBE"/>
    <w:rsid w:val="009A488D"/>
    <w:rsid w:val="009A5777"/>
    <w:rsid w:val="009A5BF5"/>
    <w:rsid w:val="009A5CD1"/>
    <w:rsid w:val="009A5F20"/>
    <w:rsid w:val="009A691A"/>
    <w:rsid w:val="009A6BF4"/>
    <w:rsid w:val="009B046E"/>
    <w:rsid w:val="009B098A"/>
    <w:rsid w:val="009B0E8A"/>
    <w:rsid w:val="009B1A37"/>
    <w:rsid w:val="009B476E"/>
    <w:rsid w:val="009B5A5B"/>
    <w:rsid w:val="009B5F4F"/>
    <w:rsid w:val="009B63D9"/>
    <w:rsid w:val="009C124E"/>
    <w:rsid w:val="009C1C66"/>
    <w:rsid w:val="009C3577"/>
    <w:rsid w:val="009C4436"/>
    <w:rsid w:val="009C4FB8"/>
    <w:rsid w:val="009C6B63"/>
    <w:rsid w:val="009C6F3A"/>
    <w:rsid w:val="009C7E46"/>
    <w:rsid w:val="009D00B0"/>
    <w:rsid w:val="009D194A"/>
    <w:rsid w:val="009D2A03"/>
    <w:rsid w:val="009D5B3D"/>
    <w:rsid w:val="009E035F"/>
    <w:rsid w:val="009E0BB2"/>
    <w:rsid w:val="009E1586"/>
    <w:rsid w:val="009E29B0"/>
    <w:rsid w:val="009E4BA5"/>
    <w:rsid w:val="009E52D8"/>
    <w:rsid w:val="009E59D2"/>
    <w:rsid w:val="009E6723"/>
    <w:rsid w:val="009E7BA1"/>
    <w:rsid w:val="009E7DF7"/>
    <w:rsid w:val="009E7E22"/>
    <w:rsid w:val="009E7E44"/>
    <w:rsid w:val="009F0039"/>
    <w:rsid w:val="009F1788"/>
    <w:rsid w:val="009F26AB"/>
    <w:rsid w:val="009F3538"/>
    <w:rsid w:val="009F3618"/>
    <w:rsid w:val="009F4DE1"/>
    <w:rsid w:val="009F5E0F"/>
    <w:rsid w:val="009F6C2B"/>
    <w:rsid w:val="009F71C3"/>
    <w:rsid w:val="009F7787"/>
    <w:rsid w:val="00A00D73"/>
    <w:rsid w:val="00A03FB7"/>
    <w:rsid w:val="00A04490"/>
    <w:rsid w:val="00A04FB2"/>
    <w:rsid w:val="00A0523A"/>
    <w:rsid w:val="00A0541B"/>
    <w:rsid w:val="00A055B1"/>
    <w:rsid w:val="00A06C17"/>
    <w:rsid w:val="00A109F8"/>
    <w:rsid w:val="00A11046"/>
    <w:rsid w:val="00A120ED"/>
    <w:rsid w:val="00A144A3"/>
    <w:rsid w:val="00A1474F"/>
    <w:rsid w:val="00A15BD3"/>
    <w:rsid w:val="00A1641F"/>
    <w:rsid w:val="00A1648E"/>
    <w:rsid w:val="00A16958"/>
    <w:rsid w:val="00A169E5"/>
    <w:rsid w:val="00A2038E"/>
    <w:rsid w:val="00A20886"/>
    <w:rsid w:val="00A23086"/>
    <w:rsid w:val="00A2321B"/>
    <w:rsid w:val="00A2324E"/>
    <w:rsid w:val="00A239A7"/>
    <w:rsid w:val="00A26A2A"/>
    <w:rsid w:val="00A30E6D"/>
    <w:rsid w:val="00A355D4"/>
    <w:rsid w:val="00A35A1C"/>
    <w:rsid w:val="00A40342"/>
    <w:rsid w:val="00A40EF3"/>
    <w:rsid w:val="00A41758"/>
    <w:rsid w:val="00A423D8"/>
    <w:rsid w:val="00A4259A"/>
    <w:rsid w:val="00A435B8"/>
    <w:rsid w:val="00A44006"/>
    <w:rsid w:val="00A454F5"/>
    <w:rsid w:val="00A46A57"/>
    <w:rsid w:val="00A46E36"/>
    <w:rsid w:val="00A47708"/>
    <w:rsid w:val="00A5352F"/>
    <w:rsid w:val="00A5549C"/>
    <w:rsid w:val="00A55FAA"/>
    <w:rsid w:val="00A560F4"/>
    <w:rsid w:val="00A567D3"/>
    <w:rsid w:val="00A56EE0"/>
    <w:rsid w:val="00A61995"/>
    <w:rsid w:val="00A63930"/>
    <w:rsid w:val="00A63DC7"/>
    <w:rsid w:val="00A64EFC"/>
    <w:rsid w:val="00A672CF"/>
    <w:rsid w:val="00A6752B"/>
    <w:rsid w:val="00A676FF"/>
    <w:rsid w:val="00A70C78"/>
    <w:rsid w:val="00A72E91"/>
    <w:rsid w:val="00A73AA9"/>
    <w:rsid w:val="00A76103"/>
    <w:rsid w:val="00A77C8B"/>
    <w:rsid w:val="00A80712"/>
    <w:rsid w:val="00A81DFD"/>
    <w:rsid w:val="00A82632"/>
    <w:rsid w:val="00A83DA4"/>
    <w:rsid w:val="00A84923"/>
    <w:rsid w:val="00A84E71"/>
    <w:rsid w:val="00A85873"/>
    <w:rsid w:val="00A86330"/>
    <w:rsid w:val="00A8728E"/>
    <w:rsid w:val="00A87BB2"/>
    <w:rsid w:val="00A87F5F"/>
    <w:rsid w:val="00A9052F"/>
    <w:rsid w:val="00A91712"/>
    <w:rsid w:val="00A94F0B"/>
    <w:rsid w:val="00A973E8"/>
    <w:rsid w:val="00A97534"/>
    <w:rsid w:val="00A9760F"/>
    <w:rsid w:val="00A97875"/>
    <w:rsid w:val="00A97986"/>
    <w:rsid w:val="00A97B12"/>
    <w:rsid w:val="00AA033A"/>
    <w:rsid w:val="00AA10D5"/>
    <w:rsid w:val="00AA1EBB"/>
    <w:rsid w:val="00AA304F"/>
    <w:rsid w:val="00AA374C"/>
    <w:rsid w:val="00AA3B40"/>
    <w:rsid w:val="00AA3E32"/>
    <w:rsid w:val="00AA438F"/>
    <w:rsid w:val="00AA5EFF"/>
    <w:rsid w:val="00AA60EF"/>
    <w:rsid w:val="00AA6DF6"/>
    <w:rsid w:val="00AB280D"/>
    <w:rsid w:val="00AB5DE0"/>
    <w:rsid w:val="00AB6BDE"/>
    <w:rsid w:val="00AB7215"/>
    <w:rsid w:val="00AB78A4"/>
    <w:rsid w:val="00AC3327"/>
    <w:rsid w:val="00AC5543"/>
    <w:rsid w:val="00AC759E"/>
    <w:rsid w:val="00AC75CA"/>
    <w:rsid w:val="00AD0024"/>
    <w:rsid w:val="00AD0796"/>
    <w:rsid w:val="00AD0C35"/>
    <w:rsid w:val="00AD31FC"/>
    <w:rsid w:val="00AD3E67"/>
    <w:rsid w:val="00AD3F6E"/>
    <w:rsid w:val="00AD5DD4"/>
    <w:rsid w:val="00AD6A7D"/>
    <w:rsid w:val="00AD7D97"/>
    <w:rsid w:val="00AE06CC"/>
    <w:rsid w:val="00AE0BCA"/>
    <w:rsid w:val="00AE1332"/>
    <w:rsid w:val="00AE2805"/>
    <w:rsid w:val="00AE30FC"/>
    <w:rsid w:val="00AE41F6"/>
    <w:rsid w:val="00AE4487"/>
    <w:rsid w:val="00AE4AB2"/>
    <w:rsid w:val="00AE51F0"/>
    <w:rsid w:val="00AE590D"/>
    <w:rsid w:val="00AE7872"/>
    <w:rsid w:val="00AF2562"/>
    <w:rsid w:val="00AF2B29"/>
    <w:rsid w:val="00AF2C6D"/>
    <w:rsid w:val="00AF2CA0"/>
    <w:rsid w:val="00AF3797"/>
    <w:rsid w:val="00AF41C8"/>
    <w:rsid w:val="00AF44AB"/>
    <w:rsid w:val="00AF59E0"/>
    <w:rsid w:val="00AF5E1F"/>
    <w:rsid w:val="00AF7221"/>
    <w:rsid w:val="00B0077D"/>
    <w:rsid w:val="00B00B0A"/>
    <w:rsid w:val="00B00B5C"/>
    <w:rsid w:val="00B0199D"/>
    <w:rsid w:val="00B0318B"/>
    <w:rsid w:val="00B03AC4"/>
    <w:rsid w:val="00B045BE"/>
    <w:rsid w:val="00B0480F"/>
    <w:rsid w:val="00B05B7D"/>
    <w:rsid w:val="00B10782"/>
    <w:rsid w:val="00B108C2"/>
    <w:rsid w:val="00B1090A"/>
    <w:rsid w:val="00B11EA5"/>
    <w:rsid w:val="00B124A2"/>
    <w:rsid w:val="00B127BC"/>
    <w:rsid w:val="00B127DE"/>
    <w:rsid w:val="00B128D2"/>
    <w:rsid w:val="00B12AD4"/>
    <w:rsid w:val="00B12B84"/>
    <w:rsid w:val="00B1494A"/>
    <w:rsid w:val="00B14A08"/>
    <w:rsid w:val="00B156A8"/>
    <w:rsid w:val="00B179D1"/>
    <w:rsid w:val="00B2111B"/>
    <w:rsid w:val="00B224B0"/>
    <w:rsid w:val="00B22CA6"/>
    <w:rsid w:val="00B2300F"/>
    <w:rsid w:val="00B24DB1"/>
    <w:rsid w:val="00B2764D"/>
    <w:rsid w:val="00B3161A"/>
    <w:rsid w:val="00B31C34"/>
    <w:rsid w:val="00B329DD"/>
    <w:rsid w:val="00B361E0"/>
    <w:rsid w:val="00B3654A"/>
    <w:rsid w:val="00B3704B"/>
    <w:rsid w:val="00B37207"/>
    <w:rsid w:val="00B37EF7"/>
    <w:rsid w:val="00B4027E"/>
    <w:rsid w:val="00B412DB"/>
    <w:rsid w:val="00B41CF3"/>
    <w:rsid w:val="00B42012"/>
    <w:rsid w:val="00B42AF0"/>
    <w:rsid w:val="00B443BF"/>
    <w:rsid w:val="00B44ED0"/>
    <w:rsid w:val="00B45810"/>
    <w:rsid w:val="00B45DA5"/>
    <w:rsid w:val="00B47DBE"/>
    <w:rsid w:val="00B50788"/>
    <w:rsid w:val="00B50E45"/>
    <w:rsid w:val="00B513C1"/>
    <w:rsid w:val="00B527A9"/>
    <w:rsid w:val="00B60539"/>
    <w:rsid w:val="00B611DD"/>
    <w:rsid w:val="00B615AF"/>
    <w:rsid w:val="00B61779"/>
    <w:rsid w:val="00B6326B"/>
    <w:rsid w:val="00B67A4F"/>
    <w:rsid w:val="00B70A64"/>
    <w:rsid w:val="00B73FCA"/>
    <w:rsid w:val="00B74254"/>
    <w:rsid w:val="00B75632"/>
    <w:rsid w:val="00B7618A"/>
    <w:rsid w:val="00B7683E"/>
    <w:rsid w:val="00B777D4"/>
    <w:rsid w:val="00B77E0B"/>
    <w:rsid w:val="00B831F5"/>
    <w:rsid w:val="00B83711"/>
    <w:rsid w:val="00B8393C"/>
    <w:rsid w:val="00B84C8B"/>
    <w:rsid w:val="00B86A10"/>
    <w:rsid w:val="00B86DF2"/>
    <w:rsid w:val="00B87CC6"/>
    <w:rsid w:val="00B9102C"/>
    <w:rsid w:val="00B93477"/>
    <w:rsid w:val="00B946BE"/>
    <w:rsid w:val="00B96B7C"/>
    <w:rsid w:val="00B96FFE"/>
    <w:rsid w:val="00B97A6B"/>
    <w:rsid w:val="00BA0103"/>
    <w:rsid w:val="00BA0256"/>
    <w:rsid w:val="00BA2CC8"/>
    <w:rsid w:val="00BA3EE0"/>
    <w:rsid w:val="00BA4071"/>
    <w:rsid w:val="00BA4F4B"/>
    <w:rsid w:val="00BA5DFE"/>
    <w:rsid w:val="00BA5F42"/>
    <w:rsid w:val="00BA7ABC"/>
    <w:rsid w:val="00BB0A3C"/>
    <w:rsid w:val="00BB1456"/>
    <w:rsid w:val="00BB1CDC"/>
    <w:rsid w:val="00BB1FC3"/>
    <w:rsid w:val="00BB345A"/>
    <w:rsid w:val="00BB375A"/>
    <w:rsid w:val="00BB3822"/>
    <w:rsid w:val="00BB49DC"/>
    <w:rsid w:val="00BB5515"/>
    <w:rsid w:val="00BB55B2"/>
    <w:rsid w:val="00BB6366"/>
    <w:rsid w:val="00BB7167"/>
    <w:rsid w:val="00BC07F3"/>
    <w:rsid w:val="00BC16FC"/>
    <w:rsid w:val="00BC2073"/>
    <w:rsid w:val="00BC2730"/>
    <w:rsid w:val="00BC27E8"/>
    <w:rsid w:val="00BC2B5E"/>
    <w:rsid w:val="00BC3B9B"/>
    <w:rsid w:val="00BC45A1"/>
    <w:rsid w:val="00BC64BF"/>
    <w:rsid w:val="00BC65F1"/>
    <w:rsid w:val="00BC6680"/>
    <w:rsid w:val="00BC6D76"/>
    <w:rsid w:val="00BC7D0A"/>
    <w:rsid w:val="00BD0E75"/>
    <w:rsid w:val="00BD2329"/>
    <w:rsid w:val="00BD25F4"/>
    <w:rsid w:val="00BD386C"/>
    <w:rsid w:val="00BD43CB"/>
    <w:rsid w:val="00BD524A"/>
    <w:rsid w:val="00BD5311"/>
    <w:rsid w:val="00BD5956"/>
    <w:rsid w:val="00BD6981"/>
    <w:rsid w:val="00BE0A3F"/>
    <w:rsid w:val="00BE18D5"/>
    <w:rsid w:val="00BE293A"/>
    <w:rsid w:val="00BE3A25"/>
    <w:rsid w:val="00BE3E72"/>
    <w:rsid w:val="00BE4367"/>
    <w:rsid w:val="00BE45CE"/>
    <w:rsid w:val="00BE5E72"/>
    <w:rsid w:val="00BE76F1"/>
    <w:rsid w:val="00BE79AA"/>
    <w:rsid w:val="00BF0643"/>
    <w:rsid w:val="00BF11DA"/>
    <w:rsid w:val="00BF2EF7"/>
    <w:rsid w:val="00BF401E"/>
    <w:rsid w:val="00BF5489"/>
    <w:rsid w:val="00BF61C8"/>
    <w:rsid w:val="00BF6A49"/>
    <w:rsid w:val="00BF6B60"/>
    <w:rsid w:val="00BF7DB7"/>
    <w:rsid w:val="00C00C27"/>
    <w:rsid w:val="00C01012"/>
    <w:rsid w:val="00C01702"/>
    <w:rsid w:val="00C02859"/>
    <w:rsid w:val="00C03134"/>
    <w:rsid w:val="00C04EB9"/>
    <w:rsid w:val="00C05E52"/>
    <w:rsid w:val="00C11B93"/>
    <w:rsid w:val="00C137D5"/>
    <w:rsid w:val="00C1471C"/>
    <w:rsid w:val="00C1590B"/>
    <w:rsid w:val="00C159D4"/>
    <w:rsid w:val="00C16334"/>
    <w:rsid w:val="00C1637F"/>
    <w:rsid w:val="00C17273"/>
    <w:rsid w:val="00C17776"/>
    <w:rsid w:val="00C20C48"/>
    <w:rsid w:val="00C23013"/>
    <w:rsid w:val="00C2436D"/>
    <w:rsid w:val="00C2617D"/>
    <w:rsid w:val="00C27398"/>
    <w:rsid w:val="00C27D1F"/>
    <w:rsid w:val="00C30E0B"/>
    <w:rsid w:val="00C31656"/>
    <w:rsid w:val="00C319A7"/>
    <w:rsid w:val="00C32016"/>
    <w:rsid w:val="00C324AE"/>
    <w:rsid w:val="00C329A8"/>
    <w:rsid w:val="00C34BC6"/>
    <w:rsid w:val="00C360FC"/>
    <w:rsid w:val="00C364F2"/>
    <w:rsid w:val="00C378E8"/>
    <w:rsid w:val="00C37F85"/>
    <w:rsid w:val="00C40055"/>
    <w:rsid w:val="00C4130C"/>
    <w:rsid w:val="00C42809"/>
    <w:rsid w:val="00C4299E"/>
    <w:rsid w:val="00C432C5"/>
    <w:rsid w:val="00C44A34"/>
    <w:rsid w:val="00C44B46"/>
    <w:rsid w:val="00C45102"/>
    <w:rsid w:val="00C462CE"/>
    <w:rsid w:val="00C467EB"/>
    <w:rsid w:val="00C508DB"/>
    <w:rsid w:val="00C51C0A"/>
    <w:rsid w:val="00C51FFE"/>
    <w:rsid w:val="00C54B98"/>
    <w:rsid w:val="00C54D68"/>
    <w:rsid w:val="00C54FC4"/>
    <w:rsid w:val="00C558A5"/>
    <w:rsid w:val="00C55C63"/>
    <w:rsid w:val="00C5613E"/>
    <w:rsid w:val="00C56EF3"/>
    <w:rsid w:val="00C5721C"/>
    <w:rsid w:val="00C57465"/>
    <w:rsid w:val="00C61EC7"/>
    <w:rsid w:val="00C61F50"/>
    <w:rsid w:val="00C62C52"/>
    <w:rsid w:val="00C6480E"/>
    <w:rsid w:val="00C70978"/>
    <w:rsid w:val="00C70F34"/>
    <w:rsid w:val="00C70FA2"/>
    <w:rsid w:val="00C71205"/>
    <w:rsid w:val="00C72DF0"/>
    <w:rsid w:val="00C73BCA"/>
    <w:rsid w:val="00C754AA"/>
    <w:rsid w:val="00C80403"/>
    <w:rsid w:val="00C807B3"/>
    <w:rsid w:val="00C8136C"/>
    <w:rsid w:val="00C81F14"/>
    <w:rsid w:val="00C823A3"/>
    <w:rsid w:val="00C86C37"/>
    <w:rsid w:val="00C91ECA"/>
    <w:rsid w:val="00C9378C"/>
    <w:rsid w:val="00C944AF"/>
    <w:rsid w:val="00C94939"/>
    <w:rsid w:val="00C956E7"/>
    <w:rsid w:val="00C958E0"/>
    <w:rsid w:val="00C9605A"/>
    <w:rsid w:val="00C96629"/>
    <w:rsid w:val="00C97030"/>
    <w:rsid w:val="00CA0307"/>
    <w:rsid w:val="00CA119B"/>
    <w:rsid w:val="00CA28DE"/>
    <w:rsid w:val="00CA3699"/>
    <w:rsid w:val="00CA4A6C"/>
    <w:rsid w:val="00CA5C43"/>
    <w:rsid w:val="00CA6549"/>
    <w:rsid w:val="00CA74EE"/>
    <w:rsid w:val="00CA769F"/>
    <w:rsid w:val="00CA787B"/>
    <w:rsid w:val="00CB0C2F"/>
    <w:rsid w:val="00CB4C4C"/>
    <w:rsid w:val="00CB77D7"/>
    <w:rsid w:val="00CC074C"/>
    <w:rsid w:val="00CC120A"/>
    <w:rsid w:val="00CC123B"/>
    <w:rsid w:val="00CC1B55"/>
    <w:rsid w:val="00CC3195"/>
    <w:rsid w:val="00CC547D"/>
    <w:rsid w:val="00CC57E5"/>
    <w:rsid w:val="00CD1D1D"/>
    <w:rsid w:val="00CD22B6"/>
    <w:rsid w:val="00CD3AE1"/>
    <w:rsid w:val="00CD3FA3"/>
    <w:rsid w:val="00CD4F98"/>
    <w:rsid w:val="00CD6E93"/>
    <w:rsid w:val="00CD6E96"/>
    <w:rsid w:val="00CD7606"/>
    <w:rsid w:val="00CE0B53"/>
    <w:rsid w:val="00CE27A2"/>
    <w:rsid w:val="00CE327C"/>
    <w:rsid w:val="00CE3C95"/>
    <w:rsid w:val="00CE4085"/>
    <w:rsid w:val="00CE44C1"/>
    <w:rsid w:val="00CF05EF"/>
    <w:rsid w:val="00CF0632"/>
    <w:rsid w:val="00CF087C"/>
    <w:rsid w:val="00CF2EB7"/>
    <w:rsid w:val="00CF3AE8"/>
    <w:rsid w:val="00D00BA1"/>
    <w:rsid w:val="00D02C51"/>
    <w:rsid w:val="00D0435D"/>
    <w:rsid w:val="00D045AA"/>
    <w:rsid w:val="00D04C3D"/>
    <w:rsid w:val="00D04D88"/>
    <w:rsid w:val="00D04EF5"/>
    <w:rsid w:val="00D05659"/>
    <w:rsid w:val="00D068C5"/>
    <w:rsid w:val="00D104FD"/>
    <w:rsid w:val="00D12053"/>
    <w:rsid w:val="00D124D0"/>
    <w:rsid w:val="00D12854"/>
    <w:rsid w:val="00D12995"/>
    <w:rsid w:val="00D14A77"/>
    <w:rsid w:val="00D15D42"/>
    <w:rsid w:val="00D16517"/>
    <w:rsid w:val="00D16561"/>
    <w:rsid w:val="00D17D6A"/>
    <w:rsid w:val="00D20878"/>
    <w:rsid w:val="00D21E0A"/>
    <w:rsid w:val="00D21E31"/>
    <w:rsid w:val="00D221DB"/>
    <w:rsid w:val="00D222E1"/>
    <w:rsid w:val="00D229B9"/>
    <w:rsid w:val="00D22C76"/>
    <w:rsid w:val="00D23FBC"/>
    <w:rsid w:val="00D255F3"/>
    <w:rsid w:val="00D256D3"/>
    <w:rsid w:val="00D2632D"/>
    <w:rsid w:val="00D270EE"/>
    <w:rsid w:val="00D35C64"/>
    <w:rsid w:val="00D363CA"/>
    <w:rsid w:val="00D378A4"/>
    <w:rsid w:val="00D40071"/>
    <w:rsid w:val="00D40487"/>
    <w:rsid w:val="00D409D2"/>
    <w:rsid w:val="00D41839"/>
    <w:rsid w:val="00D42E99"/>
    <w:rsid w:val="00D44338"/>
    <w:rsid w:val="00D4512A"/>
    <w:rsid w:val="00D45AC9"/>
    <w:rsid w:val="00D4767B"/>
    <w:rsid w:val="00D4773A"/>
    <w:rsid w:val="00D5060C"/>
    <w:rsid w:val="00D51E6B"/>
    <w:rsid w:val="00D52CFF"/>
    <w:rsid w:val="00D5371C"/>
    <w:rsid w:val="00D54106"/>
    <w:rsid w:val="00D541F1"/>
    <w:rsid w:val="00D560EF"/>
    <w:rsid w:val="00D56789"/>
    <w:rsid w:val="00D574F9"/>
    <w:rsid w:val="00D57C87"/>
    <w:rsid w:val="00D57C9B"/>
    <w:rsid w:val="00D60091"/>
    <w:rsid w:val="00D62C09"/>
    <w:rsid w:val="00D632FB"/>
    <w:rsid w:val="00D63B27"/>
    <w:rsid w:val="00D646F5"/>
    <w:rsid w:val="00D65D0F"/>
    <w:rsid w:val="00D675D4"/>
    <w:rsid w:val="00D70C3D"/>
    <w:rsid w:val="00D72F71"/>
    <w:rsid w:val="00D75C4B"/>
    <w:rsid w:val="00D75FD9"/>
    <w:rsid w:val="00D7744A"/>
    <w:rsid w:val="00D80A19"/>
    <w:rsid w:val="00D829A7"/>
    <w:rsid w:val="00D829AA"/>
    <w:rsid w:val="00D83E6E"/>
    <w:rsid w:val="00D8727B"/>
    <w:rsid w:val="00D87576"/>
    <w:rsid w:val="00D876C1"/>
    <w:rsid w:val="00D9108E"/>
    <w:rsid w:val="00D92131"/>
    <w:rsid w:val="00D93C2D"/>
    <w:rsid w:val="00D95D74"/>
    <w:rsid w:val="00D95E9E"/>
    <w:rsid w:val="00D96221"/>
    <w:rsid w:val="00D96D21"/>
    <w:rsid w:val="00DA3EF6"/>
    <w:rsid w:val="00DA4F21"/>
    <w:rsid w:val="00DB0D92"/>
    <w:rsid w:val="00DB18C9"/>
    <w:rsid w:val="00DB3D69"/>
    <w:rsid w:val="00DB5C5D"/>
    <w:rsid w:val="00DB745A"/>
    <w:rsid w:val="00DC0251"/>
    <w:rsid w:val="00DC043C"/>
    <w:rsid w:val="00DC2605"/>
    <w:rsid w:val="00DC31D6"/>
    <w:rsid w:val="00DC4204"/>
    <w:rsid w:val="00DC4F33"/>
    <w:rsid w:val="00DC4F43"/>
    <w:rsid w:val="00DC6A8C"/>
    <w:rsid w:val="00DD1947"/>
    <w:rsid w:val="00DD1F58"/>
    <w:rsid w:val="00DD2CB5"/>
    <w:rsid w:val="00DD3A6F"/>
    <w:rsid w:val="00DD4AB3"/>
    <w:rsid w:val="00DD52C9"/>
    <w:rsid w:val="00DD5A2F"/>
    <w:rsid w:val="00DD5BB7"/>
    <w:rsid w:val="00DE4CF2"/>
    <w:rsid w:val="00DE636F"/>
    <w:rsid w:val="00DE6881"/>
    <w:rsid w:val="00DE7B6F"/>
    <w:rsid w:val="00DF06D0"/>
    <w:rsid w:val="00DF0E63"/>
    <w:rsid w:val="00DF3570"/>
    <w:rsid w:val="00DF3B76"/>
    <w:rsid w:val="00DF5107"/>
    <w:rsid w:val="00E0028D"/>
    <w:rsid w:val="00E002D2"/>
    <w:rsid w:val="00E005A7"/>
    <w:rsid w:val="00E02F84"/>
    <w:rsid w:val="00E036F8"/>
    <w:rsid w:val="00E06C5A"/>
    <w:rsid w:val="00E07713"/>
    <w:rsid w:val="00E07971"/>
    <w:rsid w:val="00E07E3C"/>
    <w:rsid w:val="00E07EB9"/>
    <w:rsid w:val="00E1164D"/>
    <w:rsid w:val="00E11BE5"/>
    <w:rsid w:val="00E11E65"/>
    <w:rsid w:val="00E12932"/>
    <w:rsid w:val="00E13769"/>
    <w:rsid w:val="00E140D6"/>
    <w:rsid w:val="00E1492C"/>
    <w:rsid w:val="00E1509D"/>
    <w:rsid w:val="00E17EF7"/>
    <w:rsid w:val="00E20169"/>
    <w:rsid w:val="00E21979"/>
    <w:rsid w:val="00E21FE1"/>
    <w:rsid w:val="00E22C31"/>
    <w:rsid w:val="00E22D37"/>
    <w:rsid w:val="00E244C1"/>
    <w:rsid w:val="00E252C3"/>
    <w:rsid w:val="00E2642E"/>
    <w:rsid w:val="00E26907"/>
    <w:rsid w:val="00E31164"/>
    <w:rsid w:val="00E31743"/>
    <w:rsid w:val="00E336D2"/>
    <w:rsid w:val="00E34408"/>
    <w:rsid w:val="00E406ED"/>
    <w:rsid w:val="00E41C95"/>
    <w:rsid w:val="00E42230"/>
    <w:rsid w:val="00E435F9"/>
    <w:rsid w:val="00E50561"/>
    <w:rsid w:val="00E50FD7"/>
    <w:rsid w:val="00E513CE"/>
    <w:rsid w:val="00E52392"/>
    <w:rsid w:val="00E52897"/>
    <w:rsid w:val="00E52FCA"/>
    <w:rsid w:val="00E53554"/>
    <w:rsid w:val="00E540FC"/>
    <w:rsid w:val="00E55B7D"/>
    <w:rsid w:val="00E55C01"/>
    <w:rsid w:val="00E5706F"/>
    <w:rsid w:val="00E570E0"/>
    <w:rsid w:val="00E57377"/>
    <w:rsid w:val="00E57D7A"/>
    <w:rsid w:val="00E617DC"/>
    <w:rsid w:val="00E61D8E"/>
    <w:rsid w:val="00E62D48"/>
    <w:rsid w:val="00E630E2"/>
    <w:rsid w:val="00E63520"/>
    <w:rsid w:val="00E641C3"/>
    <w:rsid w:val="00E6666D"/>
    <w:rsid w:val="00E66FE2"/>
    <w:rsid w:val="00E67A71"/>
    <w:rsid w:val="00E70A74"/>
    <w:rsid w:val="00E70CCF"/>
    <w:rsid w:val="00E71332"/>
    <w:rsid w:val="00E735B8"/>
    <w:rsid w:val="00E75159"/>
    <w:rsid w:val="00E76E1C"/>
    <w:rsid w:val="00E7759A"/>
    <w:rsid w:val="00E7785C"/>
    <w:rsid w:val="00E77E62"/>
    <w:rsid w:val="00E821E0"/>
    <w:rsid w:val="00E8303C"/>
    <w:rsid w:val="00E8364F"/>
    <w:rsid w:val="00E84E7B"/>
    <w:rsid w:val="00E861DF"/>
    <w:rsid w:val="00E864F5"/>
    <w:rsid w:val="00E86708"/>
    <w:rsid w:val="00E876B3"/>
    <w:rsid w:val="00E87C2D"/>
    <w:rsid w:val="00E87C4A"/>
    <w:rsid w:val="00E87EB5"/>
    <w:rsid w:val="00E900B2"/>
    <w:rsid w:val="00E903B0"/>
    <w:rsid w:val="00E90A5F"/>
    <w:rsid w:val="00E93FEA"/>
    <w:rsid w:val="00E94F41"/>
    <w:rsid w:val="00E96586"/>
    <w:rsid w:val="00EA12D8"/>
    <w:rsid w:val="00EA1597"/>
    <w:rsid w:val="00EA199E"/>
    <w:rsid w:val="00EA1A98"/>
    <w:rsid w:val="00EA1ED4"/>
    <w:rsid w:val="00EA2D7D"/>
    <w:rsid w:val="00EA2EC2"/>
    <w:rsid w:val="00EA4DB8"/>
    <w:rsid w:val="00EA50C9"/>
    <w:rsid w:val="00EA5AA8"/>
    <w:rsid w:val="00EB0802"/>
    <w:rsid w:val="00EB3683"/>
    <w:rsid w:val="00EB3DD7"/>
    <w:rsid w:val="00EB434F"/>
    <w:rsid w:val="00EB5805"/>
    <w:rsid w:val="00EC0285"/>
    <w:rsid w:val="00EC09A4"/>
    <w:rsid w:val="00EC0D24"/>
    <w:rsid w:val="00EC112E"/>
    <w:rsid w:val="00ED143B"/>
    <w:rsid w:val="00ED206A"/>
    <w:rsid w:val="00ED38D7"/>
    <w:rsid w:val="00ED40F6"/>
    <w:rsid w:val="00ED498C"/>
    <w:rsid w:val="00ED60E5"/>
    <w:rsid w:val="00EE024A"/>
    <w:rsid w:val="00EE072C"/>
    <w:rsid w:val="00EE288C"/>
    <w:rsid w:val="00EE5577"/>
    <w:rsid w:val="00EE6AB7"/>
    <w:rsid w:val="00EF36FF"/>
    <w:rsid w:val="00EF488A"/>
    <w:rsid w:val="00EF534F"/>
    <w:rsid w:val="00EF5C32"/>
    <w:rsid w:val="00EF67BB"/>
    <w:rsid w:val="00EF6D1F"/>
    <w:rsid w:val="00F00A75"/>
    <w:rsid w:val="00F013C0"/>
    <w:rsid w:val="00F01DCA"/>
    <w:rsid w:val="00F02653"/>
    <w:rsid w:val="00F0358C"/>
    <w:rsid w:val="00F075CB"/>
    <w:rsid w:val="00F0769B"/>
    <w:rsid w:val="00F132C7"/>
    <w:rsid w:val="00F14778"/>
    <w:rsid w:val="00F14A0F"/>
    <w:rsid w:val="00F16D34"/>
    <w:rsid w:val="00F17D83"/>
    <w:rsid w:val="00F2000B"/>
    <w:rsid w:val="00F223EE"/>
    <w:rsid w:val="00F22F1B"/>
    <w:rsid w:val="00F23313"/>
    <w:rsid w:val="00F235F5"/>
    <w:rsid w:val="00F2377A"/>
    <w:rsid w:val="00F24232"/>
    <w:rsid w:val="00F244F2"/>
    <w:rsid w:val="00F25DFD"/>
    <w:rsid w:val="00F26B19"/>
    <w:rsid w:val="00F2719C"/>
    <w:rsid w:val="00F3044C"/>
    <w:rsid w:val="00F31482"/>
    <w:rsid w:val="00F31A1F"/>
    <w:rsid w:val="00F31B61"/>
    <w:rsid w:val="00F31EB6"/>
    <w:rsid w:val="00F3410A"/>
    <w:rsid w:val="00F3455B"/>
    <w:rsid w:val="00F34A11"/>
    <w:rsid w:val="00F358F0"/>
    <w:rsid w:val="00F36128"/>
    <w:rsid w:val="00F369E3"/>
    <w:rsid w:val="00F37AA0"/>
    <w:rsid w:val="00F41184"/>
    <w:rsid w:val="00F42ED9"/>
    <w:rsid w:val="00F433F2"/>
    <w:rsid w:val="00F4622B"/>
    <w:rsid w:val="00F46A84"/>
    <w:rsid w:val="00F47A4C"/>
    <w:rsid w:val="00F5090E"/>
    <w:rsid w:val="00F51144"/>
    <w:rsid w:val="00F51D82"/>
    <w:rsid w:val="00F539B0"/>
    <w:rsid w:val="00F54153"/>
    <w:rsid w:val="00F542FA"/>
    <w:rsid w:val="00F54917"/>
    <w:rsid w:val="00F561D9"/>
    <w:rsid w:val="00F578C7"/>
    <w:rsid w:val="00F620C2"/>
    <w:rsid w:val="00F620DB"/>
    <w:rsid w:val="00F652C8"/>
    <w:rsid w:val="00F67A4F"/>
    <w:rsid w:val="00F70509"/>
    <w:rsid w:val="00F70DDA"/>
    <w:rsid w:val="00F72504"/>
    <w:rsid w:val="00F72783"/>
    <w:rsid w:val="00F72D36"/>
    <w:rsid w:val="00F735A1"/>
    <w:rsid w:val="00F73624"/>
    <w:rsid w:val="00F741C1"/>
    <w:rsid w:val="00F74709"/>
    <w:rsid w:val="00F74989"/>
    <w:rsid w:val="00F76AD6"/>
    <w:rsid w:val="00F76FE9"/>
    <w:rsid w:val="00F80147"/>
    <w:rsid w:val="00F80AEC"/>
    <w:rsid w:val="00F8189D"/>
    <w:rsid w:val="00F82F78"/>
    <w:rsid w:val="00F83CC3"/>
    <w:rsid w:val="00F84D70"/>
    <w:rsid w:val="00F873D1"/>
    <w:rsid w:val="00F87454"/>
    <w:rsid w:val="00F908DB"/>
    <w:rsid w:val="00F90C80"/>
    <w:rsid w:val="00F93814"/>
    <w:rsid w:val="00F93B43"/>
    <w:rsid w:val="00F93FBE"/>
    <w:rsid w:val="00F94E6A"/>
    <w:rsid w:val="00F955E5"/>
    <w:rsid w:val="00F9605E"/>
    <w:rsid w:val="00F96E84"/>
    <w:rsid w:val="00F97138"/>
    <w:rsid w:val="00F97939"/>
    <w:rsid w:val="00F97F7C"/>
    <w:rsid w:val="00FA0250"/>
    <w:rsid w:val="00FA13C8"/>
    <w:rsid w:val="00FA229E"/>
    <w:rsid w:val="00FA2B7B"/>
    <w:rsid w:val="00FA3F93"/>
    <w:rsid w:val="00FA410C"/>
    <w:rsid w:val="00FA65EE"/>
    <w:rsid w:val="00FA6C23"/>
    <w:rsid w:val="00FB015E"/>
    <w:rsid w:val="00FB5811"/>
    <w:rsid w:val="00FB773A"/>
    <w:rsid w:val="00FB7D51"/>
    <w:rsid w:val="00FC01E3"/>
    <w:rsid w:val="00FC1DE3"/>
    <w:rsid w:val="00FC32C4"/>
    <w:rsid w:val="00FC38BA"/>
    <w:rsid w:val="00FC55F6"/>
    <w:rsid w:val="00FC6324"/>
    <w:rsid w:val="00FC6CD1"/>
    <w:rsid w:val="00FD2055"/>
    <w:rsid w:val="00FD298D"/>
    <w:rsid w:val="00FD2DFA"/>
    <w:rsid w:val="00FD4BB7"/>
    <w:rsid w:val="00FD64AD"/>
    <w:rsid w:val="00FD6C7F"/>
    <w:rsid w:val="00FD6D1F"/>
    <w:rsid w:val="00FD6FCD"/>
    <w:rsid w:val="00FD78AA"/>
    <w:rsid w:val="00FE012B"/>
    <w:rsid w:val="00FE03B9"/>
    <w:rsid w:val="00FE0C69"/>
    <w:rsid w:val="00FE3822"/>
    <w:rsid w:val="00FE41CD"/>
    <w:rsid w:val="00FE448A"/>
    <w:rsid w:val="00FE7422"/>
    <w:rsid w:val="00FF04A8"/>
    <w:rsid w:val="00FF0D09"/>
    <w:rsid w:val="00FF0F33"/>
    <w:rsid w:val="00FF17A1"/>
    <w:rsid w:val="00FF3302"/>
    <w:rsid w:val="00FF3D72"/>
    <w:rsid w:val="00FF45A8"/>
    <w:rsid w:val="00FF68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lang w:val="en-US"/>
    </w:rPr>
  </w:style>
  <w:style w:type="paragraph" w:styleId="Heading1">
    <w:name w:val="heading 1"/>
    <w:basedOn w:val="Normal"/>
    <w:next w:val="Normal"/>
    <w:link w:val="Heading1Char"/>
    <w:qFormat/>
    <w:rsid w:val="00F01DCA"/>
    <w:pPr>
      <w:numPr>
        <w:numId w:val="1"/>
      </w:numPr>
      <w:tabs>
        <w:tab w:val="right" w:pos="8268"/>
      </w:tabs>
      <w:outlineLvl w:val="0"/>
    </w:pPr>
    <w:rPr>
      <w:rFonts w:cs="Arial"/>
      <w:b/>
      <w:bCs/>
      <w:sz w:val="20"/>
      <w:szCs w:val="20"/>
      <w:lang w:val="en-GB"/>
    </w:rPr>
  </w:style>
  <w:style w:type="paragraph" w:styleId="Heading2">
    <w:name w:val="heading 2"/>
    <w:basedOn w:val="Normal"/>
    <w:next w:val="Normal"/>
    <w:qFormat/>
    <w:rsid w:val="005367EF"/>
    <w:pPr>
      <w:numPr>
        <w:ilvl w:val="1"/>
        <w:numId w:val="2"/>
      </w:numPr>
      <w:outlineLvl w:val="1"/>
    </w:pPr>
    <w:rPr>
      <w:sz w:val="20"/>
      <w:szCs w:val="20"/>
      <w:lang w:val="en-GB"/>
    </w:rPr>
  </w:style>
  <w:style w:type="paragraph" w:styleId="Heading3">
    <w:name w:val="heading 3"/>
    <w:basedOn w:val="Normal"/>
    <w:next w:val="Normal"/>
    <w:link w:val="Heading3Char"/>
    <w:uiPriority w:val="9"/>
    <w:qFormat/>
    <w:rsid w:val="00261558"/>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61558"/>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261558"/>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261558"/>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261558"/>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qFormat/>
    <w:rsid w:val="00261558"/>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qFormat/>
    <w:rsid w:val="00261558"/>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66F"/>
    <w:pPr>
      <w:tabs>
        <w:tab w:val="center" w:pos="4153"/>
        <w:tab w:val="right" w:pos="8306"/>
      </w:tabs>
    </w:pPr>
  </w:style>
  <w:style w:type="character" w:styleId="PageNumber">
    <w:name w:val="page number"/>
    <w:basedOn w:val="DefaultParagraphFont"/>
    <w:rsid w:val="006B666F"/>
  </w:style>
  <w:style w:type="paragraph" w:styleId="BalloonText">
    <w:name w:val="Balloon Text"/>
    <w:basedOn w:val="Normal"/>
    <w:semiHidden/>
    <w:rsid w:val="00757A9C"/>
    <w:rPr>
      <w:rFonts w:ascii="Tahoma" w:hAnsi="Tahoma" w:cs="Tahoma"/>
      <w:sz w:val="16"/>
      <w:szCs w:val="16"/>
    </w:rPr>
  </w:style>
  <w:style w:type="paragraph" w:styleId="NormalWeb">
    <w:name w:val="Normal (Web)"/>
    <w:basedOn w:val="Normal"/>
    <w:rsid w:val="00A03FB7"/>
    <w:pPr>
      <w:widowControl/>
      <w:autoSpaceDE/>
      <w:autoSpaceDN/>
      <w:adjustRightInd/>
      <w:spacing w:before="100" w:beforeAutospacing="1" w:after="100" w:afterAutospacing="1"/>
    </w:pPr>
    <w:rPr>
      <w:rFonts w:ascii="Times New Roman" w:hAnsi="Times New Roman"/>
      <w:color w:val="000000"/>
      <w:lang w:eastAsia="en-US"/>
    </w:rPr>
  </w:style>
  <w:style w:type="paragraph" w:styleId="Header">
    <w:name w:val="header"/>
    <w:basedOn w:val="Normal"/>
    <w:rsid w:val="00835AA7"/>
    <w:pPr>
      <w:tabs>
        <w:tab w:val="center" w:pos="4153"/>
        <w:tab w:val="right" w:pos="8306"/>
      </w:tabs>
    </w:pPr>
  </w:style>
  <w:style w:type="paragraph" w:customStyle="1" w:styleId="ColorfulList-Accent11">
    <w:name w:val="Colorful List - Accent 11"/>
    <w:basedOn w:val="Normal"/>
    <w:uiPriority w:val="34"/>
    <w:qFormat/>
    <w:rsid w:val="006B4C5C"/>
    <w:pPr>
      <w:ind w:left="720"/>
    </w:pPr>
  </w:style>
  <w:style w:type="character" w:styleId="Strong">
    <w:name w:val="Strong"/>
    <w:uiPriority w:val="22"/>
    <w:qFormat/>
    <w:rsid w:val="006475C5"/>
    <w:rPr>
      <w:b/>
      <w:bCs/>
    </w:rPr>
  </w:style>
  <w:style w:type="character" w:customStyle="1" w:styleId="Heading3Char">
    <w:name w:val="Heading 3 Char"/>
    <w:link w:val="Heading3"/>
    <w:uiPriority w:val="9"/>
    <w:rsid w:val="00261558"/>
    <w:rPr>
      <w:rFonts w:ascii="Cambria" w:hAnsi="Cambria"/>
      <w:b/>
      <w:bCs/>
      <w:sz w:val="26"/>
      <w:szCs w:val="26"/>
      <w:lang w:val="en-US"/>
    </w:rPr>
  </w:style>
  <w:style w:type="character" w:customStyle="1" w:styleId="Heading4Char">
    <w:name w:val="Heading 4 Char"/>
    <w:link w:val="Heading4"/>
    <w:uiPriority w:val="9"/>
    <w:rsid w:val="00261558"/>
    <w:rPr>
      <w:rFonts w:ascii="Calibri" w:hAnsi="Calibri"/>
      <w:b/>
      <w:bCs/>
      <w:sz w:val="28"/>
      <w:szCs w:val="28"/>
      <w:lang w:val="en-US"/>
    </w:rPr>
  </w:style>
  <w:style w:type="character" w:customStyle="1" w:styleId="Heading5Char">
    <w:name w:val="Heading 5 Char"/>
    <w:link w:val="Heading5"/>
    <w:uiPriority w:val="9"/>
    <w:rsid w:val="00261558"/>
    <w:rPr>
      <w:rFonts w:ascii="Calibri" w:hAnsi="Calibri"/>
      <w:b/>
      <w:bCs/>
      <w:i/>
      <w:iCs/>
      <w:sz w:val="26"/>
      <w:szCs w:val="26"/>
      <w:lang w:val="en-US"/>
    </w:rPr>
  </w:style>
  <w:style w:type="character" w:customStyle="1" w:styleId="Heading6Char">
    <w:name w:val="Heading 6 Char"/>
    <w:link w:val="Heading6"/>
    <w:uiPriority w:val="9"/>
    <w:rsid w:val="00261558"/>
    <w:rPr>
      <w:rFonts w:ascii="Calibri" w:hAnsi="Calibri"/>
      <w:b/>
      <w:bCs/>
      <w:sz w:val="22"/>
      <w:szCs w:val="22"/>
      <w:lang w:val="en-US"/>
    </w:rPr>
  </w:style>
  <w:style w:type="character" w:customStyle="1" w:styleId="Heading7Char">
    <w:name w:val="Heading 7 Char"/>
    <w:link w:val="Heading7"/>
    <w:uiPriority w:val="9"/>
    <w:rsid w:val="00261558"/>
    <w:rPr>
      <w:rFonts w:ascii="Calibri" w:hAnsi="Calibri"/>
      <w:sz w:val="24"/>
      <w:szCs w:val="24"/>
      <w:lang w:val="en-US"/>
    </w:rPr>
  </w:style>
  <w:style w:type="character" w:customStyle="1" w:styleId="Heading8Char">
    <w:name w:val="Heading 8 Char"/>
    <w:link w:val="Heading8"/>
    <w:uiPriority w:val="9"/>
    <w:rsid w:val="00261558"/>
    <w:rPr>
      <w:rFonts w:ascii="Calibri" w:hAnsi="Calibri"/>
      <w:i/>
      <w:iCs/>
      <w:sz w:val="24"/>
      <w:szCs w:val="24"/>
      <w:lang w:val="en-US"/>
    </w:rPr>
  </w:style>
  <w:style w:type="character" w:customStyle="1" w:styleId="Heading9Char">
    <w:name w:val="Heading 9 Char"/>
    <w:link w:val="Heading9"/>
    <w:uiPriority w:val="9"/>
    <w:rsid w:val="00261558"/>
    <w:rPr>
      <w:rFonts w:ascii="Cambria" w:hAnsi="Cambria"/>
      <w:sz w:val="22"/>
      <w:szCs w:val="22"/>
      <w:lang w:val="en-US"/>
    </w:rPr>
  </w:style>
  <w:style w:type="character" w:styleId="CommentReference">
    <w:name w:val="annotation reference"/>
    <w:uiPriority w:val="99"/>
    <w:semiHidden/>
    <w:unhideWhenUsed/>
    <w:rsid w:val="002117E2"/>
    <w:rPr>
      <w:sz w:val="16"/>
      <w:szCs w:val="16"/>
    </w:rPr>
  </w:style>
  <w:style w:type="paragraph" w:styleId="CommentText">
    <w:name w:val="annotation text"/>
    <w:basedOn w:val="Normal"/>
    <w:link w:val="CommentTextChar"/>
    <w:uiPriority w:val="99"/>
    <w:semiHidden/>
    <w:unhideWhenUsed/>
    <w:rsid w:val="002117E2"/>
    <w:rPr>
      <w:sz w:val="20"/>
      <w:szCs w:val="20"/>
    </w:rPr>
  </w:style>
  <w:style w:type="character" w:customStyle="1" w:styleId="CommentTextChar">
    <w:name w:val="Comment Text Char"/>
    <w:link w:val="CommentText"/>
    <w:uiPriority w:val="99"/>
    <w:semiHidden/>
    <w:rsid w:val="002117E2"/>
    <w:rPr>
      <w:rFonts w:ascii="Arial" w:hAnsi="Arial"/>
      <w:lang w:val="en-US"/>
    </w:rPr>
  </w:style>
  <w:style w:type="paragraph" w:styleId="CommentSubject">
    <w:name w:val="annotation subject"/>
    <w:basedOn w:val="CommentText"/>
    <w:next w:val="CommentText"/>
    <w:link w:val="CommentSubjectChar"/>
    <w:uiPriority w:val="99"/>
    <w:semiHidden/>
    <w:unhideWhenUsed/>
    <w:rsid w:val="002117E2"/>
    <w:rPr>
      <w:b/>
      <w:bCs/>
    </w:rPr>
  </w:style>
  <w:style w:type="character" w:customStyle="1" w:styleId="CommentSubjectChar">
    <w:name w:val="Comment Subject Char"/>
    <w:link w:val="CommentSubject"/>
    <w:uiPriority w:val="99"/>
    <w:semiHidden/>
    <w:rsid w:val="002117E2"/>
    <w:rPr>
      <w:rFonts w:ascii="Arial" w:hAnsi="Arial"/>
      <w:b/>
      <w:bCs/>
      <w:lang w:val="en-US"/>
    </w:rPr>
  </w:style>
  <w:style w:type="paragraph" w:styleId="Revision">
    <w:name w:val="Revision"/>
    <w:hidden/>
    <w:uiPriority w:val="99"/>
    <w:semiHidden/>
    <w:rsid w:val="000F166D"/>
    <w:rPr>
      <w:rFonts w:ascii="Arial" w:hAnsi="Arial"/>
      <w:sz w:val="24"/>
      <w:szCs w:val="24"/>
      <w:lang w:val="en-US"/>
    </w:rPr>
  </w:style>
  <w:style w:type="paragraph" w:styleId="ListParagraph">
    <w:name w:val="List Paragraph"/>
    <w:basedOn w:val="Normal"/>
    <w:uiPriority w:val="34"/>
    <w:qFormat/>
    <w:rsid w:val="00D70C3D"/>
    <w:pPr>
      <w:ind w:left="720"/>
    </w:pPr>
  </w:style>
  <w:style w:type="character" w:customStyle="1" w:styleId="Heading1Char">
    <w:name w:val="Heading 1 Char"/>
    <w:basedOn w:val="DefaultParagraphFont"/>
    <w:link w:val="Heading1"/>
    <w:rsid w:val="007353C1"/>
    <w:rPr>
      <w:rFonts w:ascii="Arial" w:hAnsi="Arial" w:cs="Arial"/>
      <w:b/>
      <w:bCs/>
    </w:rPr>
  </w:style>
  <w:style w:type="character" w:styleId="Hyperlink">
    <w:name w:val="Hyperlink"/>
    <w:basedOn w:val="DefaultParagraphFont"/>
    <w:uiPriority w:val="99"/>
    <w:unhideWhenUsed/>
    <w:rsid w:val="00934CA7"/>
    <w:rPr>
      <w:color w:val="0000FF" w:themeColor="hyperlink"/>
      <w:u w:val="single"/>
    </w:rPr>
  </w:style>
  <w:style w:type="table" w:styleId="TableGrid">
    <w:name w:val="Table Grid"/>
    <w:basedOn w:val="TableNormal"/>
    <w:uiPriority w:val="59"/>
    <w:rsid w:val="00921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988"/>
    <w:pPr>
      <w:autoSpaceDE w:val="0"/>
      <w:autoSpaceDN w:val="0"/>
      <w:adjustRightInd w:val="0"/>
    </w:pPr>
    <w:rPr>
      <w:rFonts w:ascii="Glypha LT Std" w:hAnsi="Glypha LT Std" w:cs="Glypha LT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lang w:val="en-US"/>
    </w:rPr>
  </w:style>
  <w:style w:type="paragraph" w:styleId="Heading1">
    <w:name w:val="heading 1"/>
    <w:basedOn w:val="Normal"/>
    <w:next w:val="Normal"/>
    <w:link w:val="Heading1Char"/>
    <w:qFormat/>
    <w:rsid w:val="00F01DCA"/>
    <w:pPr>
      <w:numPr>
        <w:numId w:val="1"/>
      </w:numPr>
      <w:tabs>
        <w:tab w:val="right" w:pos="8268"/>
      </w:tabs>
      <w:outlineLvl w:val="0"/>
    </w:pPr>
    <w:rPr>
      <w:rFonts w:cs="Arial"/>
      <w:b/>
      <w:bCs/>
      <w:sz w:val="20"/>
      <w:szCs w:val="20"/>
      <w:lang w:val="en-GB"/>
    </w:rPr>
  </w:style>
  <w:style w:type="paragraph" w:styleId="Heading2">
    <w:name w:val="heading 2"/>
    <w:basedOn w:val="Normal"/>
    <w:next w:val="Normal"/>
    <w:qFormat/>
    <w:rsid w:val="005367EF"/>
    <w:pPr>
      <w:numPr>
        <w:ilvl w:val="1"/>
        <w:numId w:val="2"/>
      </w:numPr>
      <w:outlineLvl w:val="1"/>
    </w:pPr>
    <w:rPr>
      <w:sz w:val="20"/>
      <w:szCs w:val="20"/>
      <w:lang w:val="en-GB"/>
    </w:rPr>
  </w:style>
  <w:style w:type="paragraph" w:styleId="Heading3">
    <w:name w:val="heading 3"/>
    <w:basedOn w:val="Normal"/>
    <w:next w:val="Normal"/>
    <w:link w:val="Heading3Char"/>
    <w:uiPriority w:val="9"/>
    <w:qFormat/>
    <w:rsid w:val="00261558"/>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61558"/>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261558"/>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261558"/>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261558"/>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qFormat/>
    <w:rsid w:val="00261558"/>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qFormat/>
    <w:rsid w:val="00261558"/>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66F"/>
    <w:pPr>
      <w:tabs>
        <w:tab w:val="center" w:pos="4153"/>
        <w:tab w:val="right" w:pos="8306"/>
      </w:tabs>
    </w:pPr>
  </w:style>
  <w:style w:type="character" w:styleId="PageNumber">
    <w:name w:val="page number"/>
    <w:basedOn w:val="DefaultParagraphFont"/>
    <w:rsid w:val="006B666F"/>
  </w:style>
  <w:style w:type="paragraph" w:styleId="BalloonText">
    <w:name w:val="Balloon Text"/>
    <w:basedOn w:val="Normal"/>
    <w:semiHidden/>
    <w:rsid w:val="00757A9C"/>
    <w:rPr>
      <w:rFonts w:ascii="Tahoma" w:hAnsi="Tahoma" w:cs="Tahoma"/>
      <w:sz w:val="16"/>
      <w:szCs w:val="16"/>
    </w:rPr>
  </w:style>
  <w:style w:type="paragraph" w:styleId="NormalWeb">
    <w:name w:val="Normal (Web)"/>
    <w:basedOn w:val="Normal"/>
    <w:rsid w:val="00A03FB7"/>
    <w:pPr>
      <w:widowControl/>
      <w:autoSpaceDE/>
      <w:autoSpaceDN/>
      <w:adjustRightInd/>
      <w:spacing w:before="100" w:beforeAutospacing="1" w:after="100" w:afterAutospacing="1"/>
    </w:pPr>
    <w:rPr>
      <w:rFonts w:ascii="Times New Roman" w:hAnsi="Times New Roman"/>
      <w:color w:val="000000"/>
      <w:lang w:eastAsia="en-US"/>
    </w:rPr>
  </w:style>
  <w:style w:type="paragraph" w:styleId="Header">
    <w:name w:val="header"/>
    <w:basedOn w:val="Normal"/>
    <w:rsid w:val="00835AA7"/>
    <w:pPr>
      <w:tabs>
        <w:tab w:val="center" w:pos="4153"/>
        <w:tab w:val="right" w:pos="8306"/>
      </w:tabs>
    </w:pPr>
  </w:style>
  <w:style w:type="paragraph" w:customStyle="1" w:styleId="ColorfulList-Accent11">
    <w:name w:val="Colorful List - Accent 11"/>
    <w:basedOn w:val="Normal"/>
    <w:uiPriority w:val="34"/>
    <w:qFormat/>
    <w:rsid w:val="006B4C5C"/>
    <w:pPr>
      <w:ind w:left="720"/>
    </w:pPr>
  </w:style>
  <w:style w:type="character" w:styleId="Strong">
    <w:name w:val="Strong"/>
    <w:uiPriority w:val="22"/>
    <w:qFormat/>
    <w:rsid w:val="006475C5"/>
    <w:rPr>
      <w:b/>
      <w:bCs/>
    </w:rPr>
  </w:style>
  <w:style w:type="character" w:customStyle="1" w:styleId="Heading3Char">
    <w:name w:val="Heading 3 Char"/>
    <w:link w:val="Heading3"/>
    <w:uiPriority w:val="9"/>
    <w:rsid w:val="00261558"/>
    <w:rPr>
      <w:rFonts w:ascii="Cambria" w:hAnsi="Cambria"/>
      <w:b/>
      <w:bCs/>
      <w:sz w:val="26"/>
      <w:szCs w:val="26"/>
      <w:lang w:val="en-US"/>
    </w:rPr>
  </w:style>
  <w:style w:type="character" w:customStyle="1" w:styleId="Heading4Char">
    <w:name w:val="Heading 4 Char"/>
    <w:link w:val="Heading4"/>
    <w:uiPriority w:val="9"/>
    <w:rsid w:val="00261558"/>
    <w:rPr>
      <w:rFonts w:ascii="Calibri" w:hAnsi="Calibri"/>
      <w:b/>
      <w:bCs/>
      <w:sz w:val="28"/>
      <w:szCs w:val="28"/>
      <w:lang w:val="en-US"/>
    </w:rPr>
  </w:style>
  <w:style w:type="character" w:customStyle="1" w:styleId="Heading5Char">
    <w:name w:val="Heading 5 Char"/>
    <w:link w:val="Heading5"/>
    <w:uiPriority w:val="9"/>
    <w:rsid w:val="00261558"/>
    <w:rPr>
      <w:rFonts w:ascii="Calibri" w:hAnsi="Calibri"/>
      <w:b/>
      <w:bCs/>
      <w:i/>
      <w:iCs/>
      <w:sz w:val="26"/>
      <w:szCs w:val="26"/>
      <w:lang w:val="en-US"/>
    </w:rPr>
  </w:style>
  <w:style w:type="character" w:customStyle="1" w:styleId="Heading6Char">
    <w:name w:val="Heading 6 Char"/>
    <w:link w:val="Heading6"/>
    <w:uiPriority w:val="9"/>
    <w:rsid w:val="00261558"/>
    <w:rPr>
      <w:rFonts w:ascii="Calibri" w:hAnsi="Calibri"/>
      <w:b/>
      <w:bCs/>
      <w:sz w:val="22"/>
      <w:szCs w:val="22"/>
      <w:lang w:val="en-US"/>
    </w:rPr>
  </w:style>
  <w:style w:type="character" w:customStyle="1" w:styleId="Heading7Char">
    <w:name w:val="Heading 7 Char"/>
    <w:link w:val="Heading7"/>
    <w:uiPriority w:val="9"/>
    <w:rsid w:val="00261558"/>
    <w:rPr>
      <w:rFonts w:ascii="Calibri" w:hAnsi="Calibri"/>
      <w:sz w:val="24"/>
      <w:szCs w:val="24"/>
      <w:lang w:val="en-US"/>
    </w:rPr>
  </w:style>
  <w:style w:type="character" w:customStyle="1" w:styleId="Heading8Char">
    <w:name w:val="Heading 8 Char"/>
    <w:link w:val="Heading8"/>
    <w:uiPriority w:val="9"/>
    <w:rsid w:val="00261558"/>
    <w:rPr>
      <w:rFonts w:ascii="Calibri" w:hAnsi="Calibri"/>
      <w:i/>
      <w:iCs/>
      <w:sz w:val="24"/>
      <w:szCs w:val="24"/>
      <w:lang w:val="en-US"/>
    </w:rPr>
  </w:style>
  <w:style w:type="character" w:customStyle="1" w:styleId="Heading9Char">
    <w:name w:val="Heading 9 Char"/>
    <w:link w:val="Heading9"/>
    <w:uiPriority w:val="9"/>
    <w:rsid w:val="00261558"/>
    <w:rPr>
      <w:rFonts w:ascii="Cambria" w:hAnsi="Cambria"/>
      <w:sz w:val="22"/>
      <w:szCs w:val="22"/>
      <w:lang w:val="en-US"/>
    </w:rPr>
  </w:style>
  <w:style w:type="character" w:styleId="CommentReference">
    <w:name w:val="annotation reference"/>
    <w:uiPriority w:val="99"/>
    <w:semiHidden/>
    <w:unhideWhenUsed/>
    <w:rsid w:val="002117E2"/>
    <w:rPr>
      <w:sz w:val="16"/>
      <w:szCs w:val="16"/>
    </w:rPr>
  </w:style>
  <w:style w:type="paragraph" w:styleId="CommentText">
    <w:name w:val="annotation text"/>
    <w:basedOn w:val="Normal"/>
    <w:link w:val="CommentTextChar"/>
    <w:uiPriority w:val="99"/>
    <w:semiHidden/>
    <w:unhideWhenUsed/>
    <w:rsid w:val="002117E2"/>
    <w:rPr>
      <w:sz w:val="20"/>
      <w:szCs w:val="20"/>
    </w:rPr>
  </w:style>
  <w:style w:type="character" w:customStyle="1" w:styleId="CommentTextChar">
    <w:name w:val="Comment Text Char"/>
    <w:link w:val="CommentText"/>
    <w:uiPriority w:val="99"/>
    <w:semiHidden/>
    <w:rsid w:val="002117E2"/>
    <w:rPr>
      <w:rFonts w:ascii="Arial" w:hAnsi="Arial"/>
      <w:lang w:val="en-US"/>
    </w:rPr>
  </w:style>
  <w:style w:type="paragraph" w:styleId="CommentSubject">
    <w:name w:val="annotation subject"/>
    <w:basedOn w:val="CommentText"/>
    <w:next w:val="CommentText"/>
    <w:link w:val="CommentSubjectChar"/>
    <w:uiPriority w:val="99"/>
    <w:semiHidden/>
    <w:unhideWhenUsed/>
    <w:rsid w:val="002117E2"/>
    <w:rPr>
      <w:b/>
      <w:bCs/>
    </w:rPr>
  </w:style>
  <w:style w:type="character" w:customStyle="1" w:styleId="CommentSubjectChar">
    <w:name w:val="Comment Subject Char"/>
    <w:link w:val="CommentSubject"/>
    <w:uiPriority w:val="99"/>
    <w:semiHidden/>
    <w:rsid w:val="002117E2"/>
    <w:rPr>
      <w:rFonts w:ascii="Arial" w:hAnsi="Arial"/>
      <w:b/>
      <w:bCs/>
      <w:lang w:val="en-US"/>
    </w:rPr>
  </w:style>
  <w:style w:type="paragraph" w:styleId="Revision">
    <w:name w:val="Revision"/>
    <w:hidden/>
    <w:uiPriority w:val="99"/>
    <w:semiHidden/>
    <w:rsid w:val="000F166D"/>
    <w:rPr>
      <w:rFonts w:ascii="Arial" w:hAnsi="Arial"/>
      <w:sz w:val="24"/>
      <w:szCs w:val="24"/>
      <w:lang w:val="en-US"/>
    </w:rPr>
  </w:style>
  <w:style w:type="paragraph" w:styleId="ListParagraph">
    <w:name w:val="List Paragraph"/>
    <w:basedOn w:val="Normal"/>
    <w:uiPriority w:val="34"/>
    <w:qFormat/>
    <w:rsid w:val="00D70C3D"/>
    <w:pPr>
      <w:ind w:left="720"/>
    </w:pPr>
  </w:style>
  <w:style w:type="character" w:customStyle="1" w:styleId="Heading1Char">
    <w:name w:val="Heading 1 Char"/>
    <w:basedOn w:val="DefaultParagraphFont"/>
    <w:link w:val="Heading1"/>
    <w:rsid w:val="007353C1"/>
    <w:rPr>
      <w:rFonts w:ascii="Arial" w:hAnsi="Arial" w:cs="Arial"/>
      <w:b/>
      <w:bCs/>
    </w:rPr>
  </w:style>
  <w:style w:type="character" w:styleId="Hyperlink">
    <w:name w:val="Hyperlink"/>
    <w:basedOn w:val="DefaultParagraphFont"/>
    <w:uiPriority w:val="99"/>
    <w:unhideWhenUsed/>
    <w:rsid w:val="00934CA7"/>
    <w:rPr>
      <w:color w:val="0000FF" w:themeColor="hyperlink"/>
      <w:u w:val="single"/>
    </w:rPr>
  </w:style>
  <w:style w:type="table" w:styleId="TableGrid">
    <w:name w:val="Table Grid"/>
    <w:basedOn w:val="TableNormal"/>
    <w:uiPriority w:val="59"/>
    <w:rsid w:val="00921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988"/>
    <w:pPr>
      <w:autoSpaceDE w:val="0"/>
      <w:autoSpaceDN w:val="0"/>
      <w:adjustRightInd w:val="0"/>
    </w:pPr>
    <w:rPr>
      <w:rFonts w:ascii="Glypha LT Std" w:hAnsi="Glypha LT Std" w:cs="Glypha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264">
      <w:bodyDiv w:val="1"/>
      <w:marLeft w:val="0"/>
      <w:marRight w:val="0"/>
      <w:marTop w:val="0"/>
      <w:marBottom w:val="0"/>
      <w:divBdr>
        <w:top w:val="none" w:sz="0" w:space="0" w:color="auto"/>
        <w:left w:val="none" w:sz="0" w:space="0" w:color="auto"/>
        <w:bottom w:val="none" w:sz="0" w:space="0" w:color="auto"/>
        <w:right w:val="none" w:sz="0" w:space="0" w:color="auto"/>
      </w:divBdr>
      <w:divsChild>
        <w:div w:id="1259096970">
          <w:marLeft w:val="0"/>
          <w:marRight w:val="0"/>
          <w:marTop w:val="0"/>
          <w:marBottom w:val="0"/>
          <w:divBdr>
            <w:top w:val="none" w:sz="0" w:space="0" w:color="auto"/>
            <w:left w:val="none" w:sz="0" w:space="0" w:color="auto"/>
            <w:bottom w:val="none" w:sz="0" w:space="0" w:color="auto"/>
            <w:right w:val="none" w:sz="0" w:space="0" w:color="auto"/>
          </w:divBdr>
        </w:div>
      </w:divsChild>
    </w:div>
    <w:div w:id="588195269">
      <w:bodyDiv w:val="1"/>
      <w:marLeft w:val="0"/>
      <w:marRight w:val="0"/>
      <w:marTop w:val="0"/>
      <w:marBottom w:val="0"/>
      <w:divBdr>
        <w:top w:val="none" w:sz="0" w:space="0" w:color="auto"/>
        <w:left w:val="none" w:sz="0" w:space="0" w:color="auto"/>
        <w:bottom w:val="none" w:sz="0" w:space="0" w:color="auto"/>
        <w:right w:val="none" w:sz="0" w:space="0" w:color="auto"/>
      </w:divBdr>
    </w:div>
    <w:div w:id="1764376994">
      <w:bodyDiv w:val="1"/>
      <w:marLeft w:val="0"/>
      <w:marRight w:val="0"/>
      <w:marTop w:val="0"/>
      <w:marBottom w:val="0"/>
      <w:divBdr>
        <w:top w:val="none" w:sz="0" w:space="0" w:color="auto"/>
        <w:left w:val="none" w:sz="0" w:space="0" w:color="auto"/>
        <w:bottom w:val="none" w:sz="0" w:space="0" w:color="auto"/>
        <w:right w:val="none" w:sz="0" w:space="0" w:color="auto"/>
      </w:divBdr>
    </w:div>
    <w:div w:id="1847162550">
      <w:bodyDiv w:val="1"/>
      <w:marLeft w:val="0"/>
      <w:marRight w:val="0"/>
      <w:marTop w:val="0"/>
      <w:marBottom w:val="0"/>
      <w:divBdr>
        <w:top w:val="none" w:sz="0" w:space="0" w:color="auto"/>
        <w:left w:val="none" w:sz="0" w:space="0" w:color="auto"/>
        <w:bottom w:val="none" w:sz="0" w:space="0" w:color="auto"/>
        <w:right w:val="none" w:sz="0" w:space="0" w:color="auto"/>
      </w:divBdr>
    </w:div>
    <w:div w:id="18751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2017-06-19T23:00:00+00:00</DateCompleted>
    <_Status xmlns="http://schemas.microsoft.com/sharepoint/v3/fields" xsi:nil="true"/>
    <_dlc_DocId xmlns="7845b4e5-581f-4554-8843-a411c9829904">ZXDD766ENQDJ-2055672528-1152</_dlc_DocId>
    <_dlc_DocIdUrl xmlns="7845b4e5-581f-4554-8843-a411c9829904">
      <Url>https://intranetsp.bournemouth.ac.uk/Committees/_layouts/15/DocIdRedir.aspx?ID=ZXDD766ENQDJ-2055672528-1152</Url>
      <Description>ZXDD766ENQDJ-2055672528-1152</Description>
    </_dlc_DocIdUrl>
  </documentManagement>
</p:properties>
</file>

<file path=customXml/itemProps1.xml><?xml version="1.0" encoding="utf-8"?>
<ds:datastoreItem xmlns:ds="http://schemas.openxmlformats.org/officeDocument/2006/customXml" ds:itemID="{F8D9AB55-1531-4BFC-B9C3-F2646275544F}"/>
</file>

<file path=customXml/itemProps2.xml><?xml version="1.0" encoding="utf-8"?>
<ds:datastoreItem xmlns:ds="http://schemas.openxmlformats.org/officeDocument/2006/customXml" ds:itemID="{2F03901B-4ECA-4D21-B352-BD3505951A38}"/>
</file>

<file path=customXml/itemProps3.xml><?xml version="1.0" encoding="utf-8"?>
<ds:datastoreItem xmlns:ds="http://schemas.openxmlformats.org/officeDocument/2006/customXml" ds:itemID="{1CC209DD-2D7B-457D-910D-6EDA50D7CB93}"/>
</file>

<file path=customXml/itemProps4.xml><?xml version="1.0" encoding="utf-8"?>
<ds:datastoreItem xmlns:ds="http://schemas.openxmlformats.org/officeDocument/2006/customXml" ds:itemID="{D0EC60A0-5935-444E-98AB-6871FAED2274}"/>
</file>

<file path=docProps/app.xml><?xml version="1.0" encoding="utf-8"?>
<Properties xmlns="http://schemas.openxmlformats.org/officeDocument/2006/extended-properties" xmlns:vt="http://schemas.openxmlformats.org/officeDocument/2006/docPropsVTypes">
  <Template>Normal.dotm</Template>
  <TotalTime>5</TotalTime>
  <Pages>8</Pages>
  <Words>4489</Words>
  <Characters>23818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28251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Minutes - 22 February 2017 - Confirmed</dc:title>
  <dc:creator>IT</dc:creator>
  <dc:description>Inocrporates Chair's comments.</dc:description>
  <cp:lastModifiedBy>Maxine Frampton</cp:lastModifiedBy>
  <cp:revision>6</cp:revision>
  <cp:lastPrinted>2017-05-30T10:03:00Z</cp:lastPrinted>
  <dcterms:created xsi:type="dcterms:W3CDTF">2017-03-22T11:57:00Z</dcterms:created>
  <dcterms:modified xsi:type="dcterms:W3CDTF">2017-06-20T14:11:00Z</dcterms:modified>
  <cp:category>Minutes 2017</cp:category>
  <cp:contentStatus>Senate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1d03dd2a-5a9c-43a3-a6b6-6d4ffd3cbb4c</vt:lpwstr>
  </property>
</Properties>
</file>