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29" w:rsidRPr="00D80A19" w:rsidRDefault="00442429" w:rsidP="00F01DCA">
      <w:pPr>
        <w:pStyle w:val="Heading1"/>
        <w:numPr>
          <w:ilvl w:val="0"/>
          <w:numId w:val="0"/>
        </w:numPr>
      </w:pPr>
      <w:r w:rsidRPr="00D80A19">
        <w:t>BOURNEMOUTH UNIVERSITY</w:t>
      </w:r>
      <w:r w:rsidRPr="00D80A19">
        <w:tab/>
      </w:r>
      <w:r w:rsidR="008D5617" w:rsidRPr="00D80A19">
        <w:t xml:space="preserve">     </w:t>
      </w:r>
      <w:r w:rsidR="001C52A0" w:rsidRPr="00D80A19">
        <w:t xml:space="preserve">  </w:t>
      </w:r>
      <w:r w:rsidR="00365D70">
        <w:t xml:space="preserve">  </w:t>
      </w:r>
      <w:r w:rsidR="009D5B3D">
        <w:t xml:space="preserve">   </w:t>
      </w:r>
      <w:r w:rsidR="00365D70">
        <w:t xml:space="preserve">  </w:t>
      </w:r>
      <w:bookmarkStart w:id="0" w:name="_GoBack"/>
      <w:bookmarkEnd w:id="0"/>
      <w:r w:rsidRPr="00D80A19">
        <w:t>CONFIRMED</w:t>
      </w:r>
    </w:p>
    <w:p w:rsidR="00442429" w:rsidRPr="00D80A19" w:rsidRDefault="00442429">
      <w:pPr>
        <w:rPr>
          <w:rFonts w:cs="Arial"/>
          <w:bCs/>
          <w:sz w:val="20"/>
          <w:szCs w:val="20"/>
          <w:lang w:val="en-GB"/>
        </w:rPr>
      </w:pPr>
    </w:p>
    <w:p w:rsidR="00442429" w:rsidRPr="00D80A19" w:rsidRDefault="00442429">
      <w:pPr>
        <w:rPr>
          <w:rFonts w:cs="Arial"/>
          <w:b/>
          <w:bCs/>
          <w:sz w:val="20"/>
          <w:szCs w:val="20"/>
          <w:lang w:val="en-GB"/>
        </w:rPr>
      </w:pPr>
      <w:r w:rsidRPr="00D80A19">
        <w:rPr>
          <w:rFonts w:cs="Arial"/>
          <w:b/>
          <w:bCs/>
          <w:sz w:val="20"/>
          <w:szCs w:val="20"/>
          <w:lang w:val="en-GB"/>
        </w:rPr>
        <w:t>SENATE</w:t>
      </w:r>
    </w:p>
    <w:p w:rsidR="00442429" w:rsidRPr="00D80A19" w:rsidRDefault="00442429">
      <w:pPr>
        <w:rPr>
          <w:rFonts w:cs="Arial"/>
          <w:bCs/>
          <w:sz w:val="20"/>
          <w:szCs w:val="20"/>
          <w:lang w:val="en-GB"/>
        </w:rPr>
      </w:pPr>
    </w:p>
    <w:p w:rsidR="00442429" w:rsidRPr="00D80A19" w:rsidRDefault="00442429" w:rsidP="00912DD9">
      <w:pPr>
        <w:rPr>
          <w:rFonts w:cs="Arial"/>
          <w:b/>
          <w:bCs/>
          <w:sz w:val="20"/>
          <w:szCs w:val="20"/>
          <w:lang w:val="en-GB"/>
        </w:rPr>
      </w:pPr>
      <w:r w:rsidRPr="00D80A19">
        <w:rPr>
          <w:rFonts w:cs="Arial"/>
          <w:b/>
          <w:bCs/>
          <w:sz w:val="20"/>
          <w:szCs w:val="20"/>
          <w:lang w:val="en-GB"/>
        </w:rPr>
        <w:t xml:space="preserve">MINUTES OF A MEETING OF SENATE </w:t>
      </w:r>
      <w:r w:rsidR="00FF6898" w:rsidRPr="00D80A19">
        <w:rPr>
          <w:rFonts w:cs="Arial"/>
          <w:b/>
          <w:bCs/>
          <w:sz w:val="20"/>
          <w:szCs w:val="20"/>
          <w:lang w:val="en-GB"/>
        </w:rPr>
        <w:t xml:space="preserve">HELD </w:t>
      </w:r>
      <w:r w:rsidR="0042188C">
        <w:rPr>
          <w:rFonts w:cs="Arial"/>
          <w:b/>
          <w:bCs/>
          <w:sz w:val="20"/>
          <w:szCs w:val="20"/>
          <w:lang w:val="en-GB"/>
        </w:rPr>
        <w:t>28 O</w:t>
      </w:r>
      <w:r w:rsidR="007D4F1E">
        <w:rPr>
          <w:rFonts w:cs="Arial"/>
          <w:b/>
          <w:bCs/>
          <w:sz w:val="20"/>
          <w:szCs w:val="20"/>
          <w:lang w:val="en-GB"/>
        </w:rPr>
        <w:t>CTOBER</w:t>
      </w:r>
      <w:r w:rsidR="0042188C">
        <w:rPr>
          <w:rFonts w:cs="Arial"/>
          <w:b/>
          <w:bCs/>
          <w:sz w:val="20"/>
          <w:szCs w:val="20"/>
          <w:lang w:val="en-GB"/>
        </w:rPr>
        <w:t xml:space="preserve"> 2015</w:t>
      </w:r>
    </w:p>
    <w:p w:rsidR="00365D70" w:rsidRDefault="00365D70">
      <w:pPr>
        <w:tabs>
          <w:tab w:val="left" w:pos="1092"/>
          <w:tab w:val="left" w:pos="1950"/>
          <w:tab w:val="right" w:pos="8268"/>
        </w:tabs>
        <w:rPr>
          <w:rFonts w:cs="Arial"/>
          <w:bCs/>
          <w:sz w:val="20"/>
          <w:szCs w:val="20"/>
          <w:lang w:val="en-GB"/>
        </w:rPr>
      </w:pPr>
    </w:p>
    <w:p w:rsidR="00222C28" w:rsidRPr="00D80A19" w:rsidRDefault="00222C28">
      <w:pPr>
        <w:tabs>
          <w:tab w:val="left" w:pos="1092"/>
          <w:tab w:val="left" w:pos="1950"/>
          <w:tab w:val="right" w:pos="8268"/>
        </w:tabs>
        <w:rPr>
          <w:rFonts w:cs="Arial"/>
          <w:bCs/>
          <w:sz w:val="20"/>
          <w:szCs w:val="20"/>
          <w:lang w:val="en-GB"/>
        </w:rPr>
      </w:pPr>
    </w:p>
    <w:p w:rsidR="00442429" w:rsidRPr="00195634" w:rsidRDefault="00442429">
      <w:pPr>
        <w:tabs>
          <w:tab w:val="left" w:pos="1092"/>
          <w:tab w:val="left" w:pos="1950"/>
          <w:tab w:val="right" w:pos="8268"/>
        </w:tabs>
        <w:rPr>
          <w:rFonts w:cs="Arial"/>
          <w:color w:val="000000" w:themeColor="text1"/>
          <w:sz w:val="20"/>
          <w:szCs w:val="20"/>
          <w:lang w:val="en-GB"/>
        </w:rPr>
      </w:pPr>
      <w:r w:rsidRPr="00D80A19">
        <w:rPr>
          <w:rFonts w:cs="Arial"/>
          <w:sz w:val="20"/>
          <w:szCs w:val="20"/>
          <w:lang w:val="en-GB"/>
        </w:rPr>
        <w:t>Present:</w:t>
      </w:r>
      <w:r w:rsidRPr="00D80A19">
        <w:rPr>
          <w:rFonts w:cs="Arial"/>
          <w:sz w:val="20"/>
          <w:szCs w:val="20"/>
          <w:lang w:val="en-GB"/>
        </w:rPr>
        <w:tab/>
      </w:r>
      <w:r w:rsidRPr="00D80A19">
        <w:rPr>
          <w:rFonts w:cs="Arial"/>
          <w:sz w:val="20"/>
          <w:szCs w:val="20"/>
          <w:lang w:val="en-GB"/>
        </w:rPr>
        <w:tab/>
      </w:r>
      <w:r w:rsidR="00A6752B" w:rsidRPr="00195634">
        <w:rPr>
          <w:rFonts w:cs="Arial"/>
          <w:color w:val="000000" w:themeColor="text1"/>
          <w:sz w:val="20"/>
          <w:szCs w:val="20"/>
          <w:lang w:val="en-GB"/>
        </w:rPr>
        <w:t>Prof</w:t>
      </w:r>
      <w:r w:rsidRPr="00195634">
        <w:rPr>
          <w:rFonts w:cs="Arial"/>
          <w:color w:val="000000" w:themeColor="text1"/>
          <w:sz w:val="20"/>
          <w:szCs w:val="20"/>
          <w:lang w:val="en-GB"/>
        </w:rPr>
        <w:t xml:space="preserve"> </w:t>
      </w:r>
      <w:r w:rsidR="00754452" w:rsidRPr="00195634">
        <w:rPr>
          <w:rFonts w:cs="Arial"/>
          <w:color w:val="000000" w:themeColor="text1"/>
          <w:sz w:val="20"/>
          <w:szCs w:val="20"/>
          <w:lang w:val="en-GB"/>
        </w:rPr>
        <w:t>J Vinney</w:t>
      </w:r>
      <w:r w:rsidRPr="00195634">
        <w:rPr>
          <w:rFonts w:cs="Arial"/>
          <w:color w:val="000000" w:themeColor="text1"/>
          <w:sz w:val="20"/>
          <w:szCs w:val="20"/>
          <w:lang w:val="en-GB"/>
        </w:rPr>
        <w:t xml:space="preserve"> (</w:t>
      </w:r>
      <w:r w:rsidRPr="00195634">
        <w:rPr>
          <w:rFonts w:cs="Arial"/>
          <w:b/>
          <w:color w:val="000000" w:themeColor="text1"/>
          <w:sz w:val="20"/>
          <w:szCs w:val="20"/>
          <w:lang w:val="en-GB"/>
        </w:rPr>
        <w:t>Chair</w:t>
      </w:r>
      <w:r w:rsidRPr="00195634">
        <w:rPr>
          <w:rFonts w:cs="Arial"/>
          <w:color w:val="000000" w:themeColor="text1"/>
          <w:sz w:val="20"/>
          <w:szCs w:val="20"/>
          <w:lang w:val="en-GB"/>
        </w:rPr>
        <w:t>)</w:t>
      </w:r>
    </w:p>
    <w:p w:rsidR="00797633" w:rsidRPr="00195634" w:rsidRDefault="0053341D" w:rsidP="00797633">
      <w:pPr>
        <w:tabs>
          <w:tab w:val="left" w:pos="1092"/>
          <w:tab w:val="left" w:pos="1950"/>
          <w:tab w:val="right" w:pos="8268"/>
        </w:tabs>
        <w:ind w:left="1950"/>
        <w:rPr>
          <w:rFonts w:cs="Arial"/>
          <w:color w:val="000000" w:themeColor="text1"/>
          <w:sz w:val="20"/>
          <w:szCs w:val="20"/>
          <w:lang w:val="en-GB"/>
        </w:rPr>
      </w:pPr>
      <w:r w:rsidRPr="00195634">
        <w:rPr>
          <w:rFonts w:cs="Arial"/>
          <w:color w:val="000000" w:themeColor="text1"/>
          <w:sz w:val="20"/>
          <w:szCs w:val="20"/>
          <w:lang w:val="en-GB"/>
        </w:rPr>
        <w:t>Ms M Barron;</w:t>
      </w:r>
      <w:r w:rsidR="009D5B3D" w:rsidRPr="00195634">
        <w:rPr>
          <w:rFonts w:cs="Arial"/>
          <w:color w:val="000000" w:themeColor="text1"/>
          <w:sz w:val="20"/>
          <w:szCs w:val="20"/>
          <w:lang w:val="en-GB"/>
        </w:rPr>
        <w:t xml:space="preserve"> </w:t>
      </w:r>
      <w:r w:rsidRPr="00195634">
        <w:rPr>
          <w:rFonts w:cs="Arial"/>
          <w:color w:val="000000" w:themeColor="text1"/>
          <w:sz w:val="20"/>
          <w:szCs w:val="20"/>
          <w:lang w:val="en-GB"/>
        </w:rPr>
        <w:t xml:space="preserve">Dr M Board; Dr M Bobeva; Dr E Borkoles; </w:t>
      </w:r>
      <w:r w:rsidR="00807692" w:rsidRPr="00195634">
        <w:rPr>
          <w:rFonts w:cs="Arial"/>
          <w:color w:val="000000" w:themeColor="text1"/>
          <w:sz w:val="20"/>
          <w:szCs w:val="20"/>
          <w:lang w:val="en-GB"/>
        </w:rPr>
        <w:t>Prof J Fletcher;</w:t>
      </w:r>
      <w:r w:rsidR="00365D70">
        <w:rPr>
          <w:rFonts w:cs="Arial"/>
          <w:color w:val="000000" w:themeColor="text1"/>
          <w:sz w:val="20"/>
          <w:szCs w:val="20"/>
          <w:lang w:val="en-GB"/>
        </w:rPr>
        <w:t xml:space="preserve"> Ms J Forster;</w:t>
      </w:r>
      <w:r w:rsidR="00807692" w:rsidRPr="00195634">
        <w:rPr>
          <w:rFonts w:cs="Arial"/>
          <w:color w:val="000000" w:themeColor="text1"/>
          <w:sz w:val="20"/>
          <w:szCs w:val="20"/>
          <w:lang w:val="en-GB"/>
        </w:rPr>
        <w:t xml:space="preserve"> </w:t>
      </w:r>
      <w:r w:rsidRPr="00195634">
        <w:rPr>
          <w:rFonts w:cs="Arial"/>
          <w:color w:val="000000" w:themeColor="text1"/>
          <w:sz w:val="20"/>
          <w:szCs w:val="20"/>
          <w:lang w:val="en-GB"/>
        </w:rPr>
        <w:t xml:space="preserve">Ms M Gray; Dr R Gunstone; Mr A James; Prof </w:t>
      </w:r>
      <w:r w:rsidR="00807692" w:rsidRPr="00195634">
        <w:rPr>
          <w:rFonts w:cs="Arial"/>
          <w:color w:val="000000" w:themeColor="text1"/>
          <w:sz w:val="20"/>
          <w:szCs w:val="20"/>
          <w:lang w:val="en-GB"/>
        </w:rPr>
        <w:t xml:space="preserve">S Jukes; </w:t>
      </w:r>
      <w:r w:rsidR="00365D70">
        <w:rPr>
          <w:rFonts w:cs="Arial"/>
          <w:color w:val="000000" w:themeColor="text1"/>
          <w:sz w:val="20"/>
          <w:szCs w:val="20"/>
          <w:lang w:val="en-GB"/>
        </w:rPr>
        <w:t xml:space="preserve">Ms J Mack (Secretary); </w:t>
      </w:r>
      <w:r w:rsidRPr="00195634">
        <w:rPr>
          <w:rFonts w:cs="Arial"/>
          <w:color w:val="000000" w:themeColor="text1"/>
          <w:sz w:val="20"/>
          <w:szCs w:val="20"/>
          <w:lang w:val="en-GB"/>
        </w:rPr>
        <w:t xml:space="preserve">Prof C Maggs; </w:t>
      </w:r>
      <w:r w:rsidR="009D5B3D" w:rsidRPr="00195634">
        <w:rPr>
          <w:rFonts w:cs="Arial"/>
          <w:color w:val="000000" w:themeColor="text1"/>
          <w:sz w:val="20"/>
          <w:szCs w:val="20"/>
          <w:lang w:val="en-GB"/>
        </w:rPr>
        <w:t xml:space="preserve">Ms E Mayo-Ward (SUBU); </w:t>
      </w:r>
      <w:r w:rsidR="00807692" w:rsidRPr="00195634">
        <w:rPr>
          <w:rFonts w:cs="Arial"/>
          <w:color w:val="000000" w:themeColor="text1"/>
          <w:sz w:val="20"/>
          <w:szCs w:val="20"/>
          <w:lang w:val="en-GB"/>
        </w:rPr>
        <w:t xml:space="preserve">Prof S McDougall; </w:t>
      </w:r>
      <w:r w:rsidRPr="00195634">
        <w:rPr>
          <w:rFonts w:cs="Arial"/>
          <w:color w:val="000000" w:themeColor="text1"/>
          <w:sz w:val="20"/>
          <w:szCs w:val="20"/>
          <w:lang w:val="en-GB"/>
        </w:rPr>
        <w:t xml:space="preserve">Prof T McIntyre-Bhatty; Dr S Minocha; </w:t>
      </w:r>
      <w:r w:rsidR="009D5B3D" w:rsidRPr="00195634">
        <w:rPr>
          <w:rFonts w:cs="Arial"/>
          <w:color w:val="000000" w:themeColor="text1"/>
          <w:sz w:val="20"/>
          <w:szCs w:val="20"/>
          <w:lang w:val="en-GB"/>
        </w:rPr>
        <w:t xml:space="preserve">Prof E Rosser; </w:t>
      </w:r>
      <w:r w:rsidRPr="00195634">
        <w:rPr>
          <w:rFonts w:cs="Arial"/>
          <w:color w:val="000000" w:themeColor="text1"/>
          <w:sz w:val="20"/>
          <w:szCs w:val="20"/>
          <w:lang w:val="en-GB"/>
        </w:rPr>
        <w:t xml:space="preserve">Dr R Southern; </w:t>
      </w:r>
      <w:r w:rsidR="00807692" w:rsidRPr="00195634">
        <w:rPr>
          <w:rFonts w:cs="Arial"/>
          <w:color w:val="000000" w:themeColor="text1"/>
          <w:sz w:val="20"/>
          <w:szCs w:val="20"/>
          <w:lang w:val="en-GB"/>
        </w:rPr>
        <w:t xml:space="preserve">Ms A Stevens; </w:t>
      </w:r>
      <w:r w:rsidRPr="00195634">
        <w:rPr>
          <w:rFonts w:cs="Arial"/>
          <w:color w:val="000000" w:themeColor="text1"/>
          <w:sz w:val="20"/>
          <w:szCs w:val="20"/>
          <w:lang w:val="en-GB"/>
        </w:rPr>
        <w:t xml:space="preserve">Prof S Tee; </w:t>
      </w:r>
      <w:r w:rsidR="009D5B3D" w:rsidRPr="00195634">
        <w:rPr>
          <w:rFonts w:cs="Arial"/>
          <w:color w:val="000000" w:themeColor="text1"/>
          <w:sz w:val="20"/>
          <w:szCs w:val="20"/>
          <w:lang w:val="en-GB"/>
        </w:rPr>
        <w:t>Dr H Thiel;</w:t>
      </w:r>
      <w:r w:rsidR="00807692" w:rsidRPr="00195634">
        <w:rPr>
          <w:rFonts w:cs="Arial"/>
          <w:color w:val="000000" w:themeColor="text1"/>
          <w:sz w:val="20"/>
          <w:szCs w:val="20"/>
          <w:lang w:val="en-GB"/>
        </w:rPr>
        <w:t xml:space="preserve"> </w:t>
      </w:r>
      <w:r w:rsidR="00224E07" w:rsidRPr="00195634">
        <w:rPr>
          <w:rFonts w:cs="Arial"/>
          <w:color w:val="000000" w:themeColor="text1"/>
          <w:sz w:val="20"/>
          <w:szCs w:val="20"/>
          <w:lang w:val="en-GB"/>
        </w:rPr>
        <w:t>Dr S White</w:t>
      </w:r>
    </w:p>
    <w:p w:rsidR="00807692" w:rsidRPr="00195634" w:rsidRDefault="00807692" w:rsidP="00807692">
      <w:pPr>
        <w:tabs>
          <w:tab w:val="left" w:pos="1092"/>
          <w:tab w:val="left" w:pos="1950"/>
          <w:tab w:val="right" w:pos="8268"/>
        </w:tabs>
        <w:rPr>
          <w:rFonts w:cs="Arial"/>
          <w:color w:val="000000" w:themeColor="text1"/>
          <w:sz w:val="20"/>
          <w:szCs w:val="20"/>
          <w:lang w:val="en-GB"/>
        </w:rPr>
      </w:pPr>
    </w:p>
    <w:p w:rsidR="00365D70" w:rsidRDefault="00442429" w:rsidP="00ED40F6">
      <w:pPr>
        <w:tabs>
          <w:tab w:val="left" w:pos="1092"/>
          <w:tab w:val="left" w:pos="1950"/>
          <w:tab w:val="right" w:pos="8268"/>
        </w:tabs>
        <w:ind w:left="1950" w:hanging="1950"/>
        <w:rPr>
          <w:rFonts w:cs="Arial"/>
          <w:color w:val="000000" w:themeColor="text1"/>
          <w:sz w:val="20"/>
          <w:szCs w:val="20"/>
          <w:lang w:val="en-GB"/>
        </w:rPr>
      </w:pPr>
      <w:r w:rsidRPr="00195634">
        <w:rPr>
          <w:rFonts w:cs="Arial"/>
          <w:color w:val="000000" w:themeColor="text1"/>
          <w:sz w:val="20"/>
          <w:szCs w:val="20"/>
          <w:lang w:val="en-GB"/>
        </w:rPr>
        <w:t>In attendance:</w:t>
      </w:r>
      <w:r w:rsidR="001401D2" w:rsidRPr="00195634">
        <w:rPr>
          <w:rFonts w:cs="Arial"/>
          <w:color w:val="000000" w:themeColor="text1"/>
          <w:sz w:val="20"/>
          <w:szCs w:val="20"/>
          <w:lang w:val="en-GB"/>
        </w:rPr>
        <w:tab/>
      </w:r>
      <w:r w:rsidR="007F038B" w:rsidRPr="00195634">
        <w:rPr>
          <w:rFonts w:cs="Arial"/>
          <w:color w:val="000000" w:themeColor="text1"/>
          <w:sz w:val="20"/>
          <w:szCs w:val="20"/>
          <w:lang w:val="en-GB"/>
        </w:rPr>
        <w:t>Ms M Frampton (Policy &amp; Committees Officer</w:t>
      </w:r>
      <w:r w:rsidR="00A56EE0" w:rsidRPr="00195634">
        <w:rPr>
          <w:rFonts w:cs="Arial"/>
          <w:color w:val="000000" w:themeColor="text1"/>
          <w:sz w:val="20"/>
          <w:szCs w:val="20"/>
          <w:lang w:val="en-GB"/>
        </w:rPr>
        <w:t>);</w:t>
      </w:r>
      <w:r w:rsidR="00807692" w:rsidRPr="00195634">
        <w:rPr>
          <w:rFonts w:cs="Arial"/>
          <w:color w:val="000000" w:themeColor="text1"/>
          <w:sz w:val="20"/>
          <w:szCs w:val="20"/>
          <w:lang w:val="en-GB"/>
        </w:rPr>
        <w:t xml:space="preserve"> </w:t>
      </w:r>
      <w:r w:rsidR="00195634" w:rsidRPr="00195634">
        <w:rPr>
          <w:rFonts w:cs="Arial"/>
          <w:color w:val="000000" w:themeColor="text1"/>
          <w:sz w:val="20"/>
          <w:szCs w:val="20"/>
          <w:lang w:val="en-GB"/>
        </w:rPr>
        <w:t xml:space="preserve">Dr D Holley [Agenda Item 5.1]; </w:t>
      </w:r>
    </w:p>
    <w:p w:rsidR="007F038B" w:rsidRPr="00195634" w:rsidRDefault="00365D70" w:rsidP="00ED40F6">
      <w:pPr>
        <w:tabs>
          <w:tab w:val="left" w:pos="1092"/>
          <w:tab w:val="left" w:pos="1950"/>
          <w:tab w:val="right" w:pos="8268"/>
        </w:tabs>
        <w:ind w:left="1950" w:hanging="1950"/>
        <w:rPr>
          <w:rFonts w:cs="Arial"/>
          <w:color w:val="000000" w:themeColor="text1"/>
          <w:sz w:val="20"/>
          <w:szCs w:val="20"/>
          <w:lang w:val="en-GB"/>
        </w:rPr>
      </w:pPr>
      <w:r>
        <w:rPr>
          <w:rFonts w:cs="Arial"/>
          <w:color w:val="000000" w:themeColor="text1"/>
          <w:sz w:val="20"/>
          <w:szCs w:val="20"/>
          <w:lang w:val="en-GB"/>
        </w:rPr>
        <w:tab/>
      </w:r>
      <w:r>
        <w:rPr>
          <w:rFonts w:cs="Arial"/>
          <w:color w:val="000000" w:themeColor="text1"/>
          <w:sz w:val="20"/>
          <w:szCs w:val="20"/>
          <w:lang w:val="en-GB"/>
        </w:rPr>
        <w:tab/>
      </w:r>
      <w:r w:rsidR="00195634" w:rsidRPr="00195634">
        <w:rPr>
          <w:rFonts w:cs="Arial"/>
          <w:color w:val="000000" w:themeColor="text1"/>
          <w:sz w:val="20"/>
          <w:szCs w:val="20"/>
          <w:lang w:val="en-GB"/>
        </w:rPr>
        <w:t xml:space="preserve">Ms L Ladle [Agenda Item 5.1]; Mr R Pottle [Agenda Items 4.3 and 5.1]; </w:t>
      </w:r>
      <w:r w:rsidR="001C52A0" w:rsidRPr="00195634">
        <w:rPr>
          <w:rFonts w:cs="Arial"/>
          <w:color w:val="000000" w:themeColor="text1"/>
          <w:sz w:val="20"/>
          <w:szCs w:val="20"/>
          <w:lang w:val="en-GB"/>
        </w:rPr>
        <w:t>Mr G Rayment</w:t>
      </w:r>
      <w:r w:rsidR="007F038B" w:rsidRPr="00195634">
        <w:rPr>
          <w:rFonts w:cs="Arial"/>
          <w:color w:val="000000" w:themeColor="text1"/>
          <w:sz w:val="20"/>
          <w:szCs w:val="20"/>
          <w:lang w:val="en-GB"/>
        </w:rPr>
        <w:t xml:space="preserve"> (</w:t>
      </w:r>
      <w:r w:rsidR="00FF6898" w:rsidRPr="00195634">
        <w:rPr>
          <w:rFonts w:cs="Arial"/>
          <w:color w:val="000000" w:themeColor="text1"/>
          <w:sz w:val="20"/>
          <w:szCs w:val="20"/>
          <w:lang w:val="en-GB"/>
        </w:rPr>
        <w:t xml:space="preserve">Corporate Governance &amp; </w:t>
      </w:r>
      <w:r w:rsidR="007F038B" w:rsidRPr="00195634">
        <w:rPr>
          <w:rFonts w:cs="Arial"/>
          <w:color w:val="000000" w:themeColor="text1"/>
          <w:sz w:val="20"/>
          <w:szCs w:val="20"/>
          <w:lang w:val="en-GB"/>
        </w:rPr>
        <w:t xml:space="preserve">Committee </w:t>
      </w:r>
      <w:r w:rsidR="009D5B3D" w:rsidRPr="00195634">
        <w:rPr>
          <w:rFonts w:cs="Arial"/>
          <w:color w:val="000000" w:themeColor="text1"/>
          <w:sz w:val="20"/>
          <w:szCs w:val="20"/>
          <w:lang w:val="en-GB"/>
        </w:rPr>
        <w:t>Manager)</w:t>
      </w:r>
      <w:r w:rsidR="00224E07" w:rsidRPr="00195634">
        <w:rPr>
          <w:rFonts w:cs="Arial"/>
          <w:color w:val="000000" w:themeColor="text1"/>
          <w:sz w:val="20"/>
          <w:szCs w:val="20"/>
          <w:lang w:val="en-GB"/>
        </w:rPr>
        <w:t>; Dr J Taylor</w:t>
      </w:r>
      <w:r w:rsidR="00195634" w:rsidRPr="00195634">
        <w:rPr>
          <w:rFonts w:cs="Arial"/>
          <w:color w:val="000000" w:themeColor="text1"/>
          <w:sz w:val="20"/>
          <w:szCs w:val="20"/>
          <w:lang w:val="en-GB"/>
        </w:rPr>
        <w:t xml:space="preserve">; Dr C Van Raalte </w:t>
      </w:r>
      <w:r>
        <w:rPr>
          <w:rFonts w:cs="Arial"/>
          <w:color w:val="000000" w:themeColor="text1"/>
          <w:sz w:val="20"/>
          <w:szCs w:val="20"/>
          <w:lang w:val="en-GB"/>
        </w:rPr>
        <w:t>[Agenda I</w:t>
      </w:r>
      <w:r w:rsidR="00195634" w:rsidRPr="00195634">
        <w:rPr>
          <w:rFonts w:cs="Arial"/>
          <w:color w:val="000000" w:themeColor="text1"/>
          <w:sz w:val="20"/>
          <w:szCs w:val="20"/>
          <w:lang w:val="en-GB"/>
        </w:rPr>
        <w:t>tem 5.1]; Dr R Sahandi [Agenda Item 5.1]</w:t>
      </w:r>
    </w:p>
    <w:p w:rsidR="00224E07" w:rsidRPr="00195634" w:rsidRDefault="00224E07" w:rsidP="00224E07">
      <w:pPr>
        <w:tabs>
          <w:tab w:val="left" w:pos="1092"/>
          <w:tab w:val="left" w:pos="1950"/>
          <w:tab w:val="right" w:pos="8268"/>
        </w:tabs>
        <w:ind w:left="1950" w:hanging="1950"/>
        <w:rPr>
          <w:rFonts w:cs="Arial"/>
          <w:color w:val="000000" w:themeColor="text1"/>
          <w:sz w:val="20"/>
          <w:szCs w:val="20"/>
          <w:lang w:val="en-GB"/>
        </w:rPr>
      </w:pPr>
    </w:p>
    <w:p w:rsidR="00195634" w:rsidRDefault="00442429" w:rsidP="00224E07">
      <w:pPr>
        <w:tabs>
          <w:tab w:val="left" w:pos="1092"/>
          <w:tab w:val="left" w:pos="1950"/>
          <w:tab w:val="right" w:pos="8268"/>
        </w:tabs>
        <w:ind w:left="1950" w:hanging="1950"/>
        <w:rPr>
          <w:rFonts w:cs="Arial"/>
          <w:color w:val="000000" w:themeColor="text1"/>
          <w:sz w:val="20"/>
          <w:szCs w:val="20"/>
          <w:lang w:val="en-GB"/>
        </w:rPr>
      </w:pPr>
      <w:r w:rsidRPr="00195634">
        <w:rPr>
          <w:rFonts w:cs="Arial"/>
          <w:color w:val="000000" w:themeColor="text1"/>
          <w:sz w:val="20"/>
          <w:szCs w:val="20"/>
          <w:lang w:val="en-GB"/>
        </w:rPr>
        <w:t>Apologies</w:t>
      </w:r>
      <w:r w:rsidR="00293966" w:rsidRPr="00195634">
        <w:rPr>
          <w:rFonts w:cs="Arial"/>
          <w:color w:val="000000" w:themeColor="text1"/>
          <w:sz w:val="20"/>
          <w:szCs w:val="20"/>
          <w:lang w:val="en-GB"/>
        </w:rPr>
        <w:t xml:space="preserve"> received</w:t>
      </w:r>
      <w:r w:rsidRPr="00195634">
        <w:rPr>
          <w:rFonts w:cs="Arial"/>
          <w:color w:val="000000" w:themeColor="text1"/>
          <w:sz w:val="20"/>
          <w:szCs w:val="20"/>
          <w:lang w:val="en-GB"/>
        </w:rPr>
        <w:t>:</w:t>
      </w:r>
      <w:r w:rsidRPr="00195634">
        <w:rPr>
          <w:rFonts w:cs="Arial"/>
          <w:color w:val="000000" w:themeColor="text1"/>
          <w:sz w:val="20"/>
          <w:szCs w:val="20"/>
          <w:lang w:val="en-GB"/>
        </w:rPr>
        <w:tab/>
      </w:r>
      <w:r w:rsidR="00195634" w:rsidRPr="00195634">
        <w:rPr>
          <w:rFonts w:cs="Arial"/>
          <w:color w:val="000000" w:themeColor="text1"/>
          <w:sz w:val="20"/>
          <w:szCs w:val="20"/>
          <w:lang w:val="en-GB"/>
        </w:rPr>
        <w:t xml:space="preserve">Mr J Andrews; Mr G Beards; Prof I MacRury; Ms J Northam; Prof S Page; </w:t>
      </w:r>
    </w:p>
    <w:p w:rsidR="00224E07" w:rsidRPr="00195634" w:rsidRDefault="00195634" w:rsidP="00224E07">
      <w:pPr>
        <w:tabs>
          <w:tab w:val="left" w:pos="1092"/>
          <w:tab w:val="left" w:pos="1950"/>
          <w:tab w:val="right" w:pos="8268"/>
        </w:tabs>
        <w:ind w:left="1950" w:hanging="1950"/>
        <w:rPr>
          <w:rFonts w:cs="Arial"/>
          <w:color w:val="000000" w:themeColor="text1"/>
          <w:sz w:val="20"/>
          <w:szCs w:val="20"/>
          <w:lang w:val="en-GB"/>
        </w:rPr>
      </w:pPr>
      <w:r>
        <w:rPr>
          <w:rFonts w:cs="Arial"/>
          <w:color w:val="000000" w:themeColor="text1"/>
          <w:sz w:val="20"/>
          <w:szCs w:val="20"/>
          <w:lang w:val="en-GB"/>
        </w:rPr>
        <w:tab/>
      </w:r>
      <w:r>
        <w:rPr>
          <w:rFonts w:cs="Arial"/>
          <w:color w:val="000000" w:themeColor="text1"/>
          <w:sz w:val="20"/>
          <w:szCs w:val="20"/>
          <w:lang w:val="en-GB"/>
        </w:rPr>
        <w:tab/>
      </w:r>
      <w:r w:rsidR="0053341D" w:rsidRPr="00195634">
        <w:rPr>
          <w:rFonts w:cs="Arial"/>
          <w:color w:val="000000" w:themeColor="text1"/>
          <w:sz w:val="20"/>
          <w:szCs w:val="20"/>
          <w:lang w:val="en-GB"/>
        </w:rPr>
        <w:t xml:space="preserve">Mr K Pretty; </w:t>
      </w:r>
      <w:r w:rsidRPr="00195634">
        <w:rPr>
          <w:rFonts w:cs="Arial"/>
          <w:color w:val="000000" w:themeColor="text1"/>
          <w:sz w:val="20"/>
          <w:szCs w:val="20"/>
          <w:lang w:val="en-GB"/>
        </w:rPr>
        <w:t>Ms C Schendel-Wilson</w:t>
      </w:r>
      <w:r>
        <w:rPr>
          <w:rFonts w:cs="Arial"/>
          <w:color w:val="000000" w:themeColor="text1"/>
          <w:sz w:val="20"/>
          <w:szCs w:val="20"/>
          <w:lang w:val="en-GB"/>
        </w:rPr>
        <w:t xml:space="preserve"> (SUBU)</w:t>
      </w:r>
      <w:r w:rsidRPr="00195634">
        <w:rPr>
          <w:rFonts w:cs="Arial"/>
          <w:color w:val="000000" w:themeColor="text1"/>
          <w:sz w:val="20"/>
          <w:szCs w:val="20"/>
          <w:lang w:val="en-GB"/>
        </w:rPr>
        <w:t xml:space="preserve">; </w:t>
      </w:r>
      <w:r w:rsidR="0053341D" w:rsidRPr="00195634">
        <w:rPr>
          <w:rFonts w:cs="Arial"/>
          <w:color w:val="000000" w:themeColor="text1"/>
          <w:sz w:val="20"/>
          <w:szCs w:val="20"/>
          <w:lang w:val="en-GB"/>
        </w:rPr>
        <w:t>Prof K Wilkes</w:t>
      </w:r>
      <w:r w:rsidR="00224E07" w:rsidRPr="00195634">
        <w:rPr>
          <w:rFonts w:cs="Arial"/>
          <w:color w:val="000000" w:themeColor="text1"/>
          <w:sz w:val="20"/>
          <w:szCs w:val="20"/>
          <w:lang w:val="en-GB"/>
        </w:rPr>
        <w:t>; Prof T Zhang</w:t>
      </w:r>
    </w:p>
    <w:p w:rsidR="001C52A0" w:rsidRPr="00D80A19" w:rsidRDefault="00ED40F6" w:rsidP="00E67A71">
      <w:pPr>
        <w:tabs>
          <w:tab w:val="left" w:pos="1092"/>
          <w:tab w:val="left" w:pos="1950"/>
          <w:tab w:val="right" w:pos="8268"/>
        </w:tabs>
        <w:ind w:left="1950" w:hanging="1950"/>
        <w:rPr>
          <w:rFonts w:cs="Arial"/>
          <w:color w:val="000000"/>
          <w:sz w:val="20"/>
          <w:szCs w:val="20"/>
          <w:lang w:val="en-GB"/>
        </w:rPr>
      </w:pPr>
      <w:r w:rsidRPr="00D80A19">
        <w:rPr>
          <w:rFonts w:cs="Arial"/>
          <w:color w:val="000000"/>
          <w:sz w:val="20"/>
          <w:szCs w:val="20"/>
          <w:lang w:val="en-GB"/>
        </w:rPr>
        <w:tab/>
      </w:r>
    </w:p>
    <w:p w:rsidR="008C6A5B" w:rsidRPr="00D80A19" w:rsidRDefault="002A3279" w:rsidP="00E67A71">
      <w:pPr>
        <w:tabs>
          <w:tab w:val="left" w:pos="1092"/>
          <w:tab w:val="left" w:pos="1950"/>
          <w:tab w:val="right" w:pos="8268"/>
        </w:tabs>
        <w:ind w:left="1950" w:hanging="1950"/>
        <w:rPr>
          <w:rFonts w:cs="Arial"/>
          <w:sz w:val="20"/>
          <w:szCs w:val="20"/>
          <w:lang w:val="en-GB"/>
        </w:rPr>
      </w:pPr>
      <w:r w:rsidRPr="00D80A19">
        <w:rPr>
          <w:rFonts w:cs="Arial"/>
          <w:sz w:val="20"/>
          <w:szCs w:val="20"/>
          <w:lang w:val="en-GB"/>
        </w:rPr>
        <w:t xml:space="preserve"> </w:t>
      </w:r>
    </w:p>
    <w:p w:rsidR="00261558" w:rsidRPr="00D80A19" w:rsidRDefault="00261558" w:rsidP="00BF401E">
      <w:pPr>
        <w:pStyle w:val="Heading1"/>
        <w:ind w:left="709" w:hanging="709"/>
      </w:pPr>
      <w:r w:rsidRPr="00D80A19">
        <w:t>WELCOMES, APOLOGIES AND DECLARATIONS OF INTEREST</w:t>
      </w:r>
    </w:p>
    <w:p w:rsidR="00261558" w:rsidRDefault="00261558" w:rsidP="00261558">
      <w:pPr>
        <w:tabs>
          <w:tab w:val="left" w:pos="709"/>
          <w:tab w:val="left" w:pos="1950"/>
          <w:tab w:val="right" w:pos="8268"/>
        </w:tabs>
        <w:rPr>
          <w:rFonts w:cs="Arial"/>
          <w:bCs/>
          <w:sz w:val="20"/>
          <w:szCs w:val="20"/>
          <w:lang w:val="en-GB"/>
        </w:rPr>
      </w:pPr>
    </w:p>
    <w:p w:rsidR="00C31656" w:rsidRDefault="00015B1B" w:rsidP="00015B1B">
      <w:pPr>
        <w:tabs>
          <w:tab w:val="left" w:pos="709"/>
          <w:tab w:val="left" w:pos="1950"/>
          <w:tab w:val="right" w:pos="8268"/>
        </w:tabs>
        <w:rPr>
          <w:rFonts w:cs="Arial"/>
          <w:bCs/>
          <w:sz w:val="20"/>
          <w:szCs w:val="20"/>
          <w:lang w:val="en-GB"/>
        </w:rPr>
      </w:pPr>
      <w:r>
        <w:rPr>
          <w:rFonts w:cs="Arial"/>
          <w:bCs/>
          <w:sz w:val="20"/>
          <w:szCs w:val="20"/>
          <w:lang w:val="en-GB"/>
        </w:rPr>
        <w:t>1.1</w:t>
      </w:r>
      <w:r>
        <w:rPr>
          <w:rFonts w:cs="Arial"/>
          <w:bCs/>
          <w:sz w:val="20"/>
          <w:szCs w:val="20"/>
          <w:lang w:val="en-GB"/>
        </w:rPr>
        <w:tab/>
        <w:t xml:space="preserve">The Chair </w:t>
      </w:r>
      <w:r w:rsidR="00C31656" w:rsidRPr="00195634">
        <w:rPr>
          <w:rFonts w:cs="Arial"/>
          <w:bCs/>
          <w:sz w:val="20"/>
          <w:szCs w:val="20"/>
          <w:lang w:val="en-GB"/>
        </w:rPr>
        <w:t>welcomed members to the meeting and apologies were noted as above.</w:t>
      </w:r>
    </w:p>
    <w:p w:rsidR="00015B1B" w:rsidRDefault="00015B1B" w:rsidP="00015B1B">
      <w:pPr>
        <w:tabs>
          <w:tab w:val="left" w:pos="709"/>
          <w:tab w:val="left" w:pos="1950"/>
          <w:tab w:val="right" w:pos="8268"/>
        </w:tabs>
        <w:rPr>
          <w:rFonts w:cs="Arial"/>
          <w:bCs/>
          <w:sz w:val="20"/>
          <w:szCs w:val="20"/>
          <w:lang w:val="en-GB"/>
        </w:rPr>
      </w:pPr>
    </w:p>
    <w:p w:rsidR="00A16958" w:rsidRDefault="00015B1B" w:rsidP="00015B1B">
      <w:pPr>
        <w:tabs>
          <w:tab w:val="left" w:pos="709"/>
          <w:tab w:val="left" w:pos="1950"/>
          <w:tab w:val="right" w:pos="8268"/>
        </w:tabs>
        <w:rPr>
          <w:rFonts w:cs="Arial"/>
          <w:sz w:val="20"/>
          <w:szCs w:val="20"/>
          <w:lang w:val="en-GB"/>
        </w:rPr>
      </w:pPr>
      <w:r>
        <w:rPr>
          <w:rFonts w:cs="Arial"/>
          <w:bCs/>
          <w:sz w:val="20"/>
          <w:szCs w:val="20"/>
          <w:lang w:val="en-GB"/>
        </w:rPr>
        <w:t>1.2</w:t>
      </w:r>
      <w:r>
        <w:rPr>
          <w:rFonts w:cs="Arial"/>
          <w:bCs/>
          <w:sz w:val="20"/>
          <w:szCs w:val="20"/>
          <w:lang w:val="en-GB"/>
        </w:rPr>
        <w:tab/>
      </w:r>
      <w:r w:rsidR="00195634">
        <w:rPr>
          <w:rFonts w:cs="Arial"/>
          <w:sz w:val="20"/>
          <w:szCs w:val="20"/>
          <w:lang w:val="en-GB"/>
        </w:rPr>
        <w:t xml:space="preserve">The Chair welcomed the new </w:t>
      </w:r>
      <w:r w:rsidR="00BC6680">
        <w:rPr>
          <w:rFonts w:cs="Arial"/>
          <w:sz w:val="20"/>
          <w:szCs w:val="20"/>
          <w:lang w:val="en-GB"/>
        </w:rPr>
        <w:t>Elected Academic Staff Representatives</w:t>
      </w:r>
      <w:r w:rsidR="00195634">
        <w:rPr>
          <w:rFonts w:cs="Arial"/>
          <w:sz w:val="20"/>
          <w:szCs w:val="20"/>
          <w:lang w:val="en-GB"/>
        </w:rPr>
        <w:t>:</w:t>
      </w:r>
      <w:r w:rsidR="00E1509D">
        <w:rPr>
          <w:rFonts w:cs="Arial"/>
          <w:sz w:val="20"/>
          <w:szCs w:val="20"/>
          <w:lang w:val="en-GB"/>
        </w:rPr>
        <w:t xml:space="preserve"> </w:t>
      </w:r>
      <w:r w:rsidR="00E1509D" w:rsidRPr="00E1509D">
        <w:rPr>
          <w:rFonts w:cs="Arial"/>
          <w:sz w:val="20"/>
          <w:szCs w:val="20"/>
          <w:lang w:val="en-GB"/>
        </w:rPr>
        <w:t>Dr Milena Bobeva</w:t>
      </w:r>
      <w:r w:rsidR="00105985">
        <w:rPr>
          <w:rFonts w:cs="Arial"/>
          <w:sz w:val="20"/>
          <w:szCs w:val="20"/>
          <w:lang w:val="en-GB"/>
        </w:rPr>
        <w:t xml:space="preserve"> </w:t>
      </w:r>
      <w:r w:rsidR="00A16958">
        <w:rPr>
          <w:rFonts w:cs="Arial"/>
          <w:sz w:val="20"/>
          <w:szCs w:val="20"/>
          <w:lang w:val="en-GB"/>
        </w:rPr>
        <w:tab/>
      </w:r>
      <w:r w:rsidR="00105985">
        <w:rPr>
          <w:rFonts w:cs="Arial"/>
          <w:sz w:val="20"/>
          <w:szCs w:val="20"/>
          <w:lang w:val="en-GB"/>
        </w:rPr>
        <w:t>(Faculty</w:t>
      </w:r>
      <w:r w:rsidR="00E1509D" w:rsidRPr="00E1509D">
        <w:rPr>
          <w:rFonts w:cs="Arial"/>
          <w:sz w:val="20"/>
          <w:szCs w:val="20"/>
          <w:lang w:val="en-GB"/>
        </w:rPr>
        <w:t xml:space="preserve"> </w:t>
      </w:r>
      <w:r w:rsidR="00105985">
        <w:rPr>
          <w:rFonts w:cs="Arial"/>
          <w:sz w:val="20"/>
          <w:szCs w:val="20"/>
          <w:lang w:val="en-GB"/>
        </w:rPr>
        <w:t xml:space="preserve">of </w:t>
      </w:r>
      <w:r w:rsidR="00E1509D">
        <w:rPr>
          <w:rFonts w:cs="Arial"/>
          <w:sz w:val="20"/>
          <w:szCs w:val="20"/>
          <w:lang w:val="en-GB"/>
        </w:rPr>
        <w:t>Management</w:t>
      </w:r>
      <w:r w:rsidR="00693E92">
        <w:rPr>
          <w:rFonts w:cs="Arial"/>
          <w:sz w:val="20"/>
          <w:szCs w:val="20"/>
          <w:lang w:val="en-GB"/>
        </w:rPr>
        <w:t xml:space="preserve"> (FM)</w:t>
      </w:r>
      <w:r w:rsidR="00E1509D">
        <w:rPr>
          <w:rFonts w:cs="Arial"/>
          <w:sz w:val="20"/>
          <w:szCs w:val="20"/>
          <w:lang w:val="en-GB"/>
        </w:rPr>
        <w:t xml:space="preserve">); </w:t>
      </w:r>
      <w:r w:rsidR="00E1509D" w:rsidRPr="00E1509D">
        <w:rPr>
          <w:rFonts w:cs="Arial"/>
          <w:sz w:val="20"/>
          <w:szCs w:val="20"/>
          <w:lang w:val="en-GB"/>
        </w:rPr>
        <w:t>Dr Erika Borkoles (</w:t>
      </w:r>
      <w:r w:rsidR="00E1509D">
        <w:rPr>
          <w:rFonts w:cs="Arial"/>
          <w:sz w:val="20"/>
          <w:szCs w:val="20"/>
          <w:lang w:val="en-GB"/>
        </w:rPr>
        <w:t>F</w:t>
      </w:r>
      <w:r w:rsidR="00693E92">
        <w:rPr>
          <w:rFonts w:cs="Arial"/>
          <w:sz w:val="20"/>
          <w:szCs w:val="20"/>
          <w:lang w:val="en-GB"/>
        </w:rPr>
        <w:t>M</w:t>
      </w:r>
      <w:r w:rsidR="00E1509D">
        <w:rPr>
          <w:rFonts w:cs="Arial"/>
          <w:sz w:val="20"/>
          <w:szCs w:val="20"/>
          <w:lang w:val="en-GB"/>
        </w:rPr>
        <w:t xml:space="preserve">); </w:t>
      </w:r>
      <w:r w:rsidR="00E1509D" w:rsidRPr="00E1509D">
        <w:rPr>
          <w:rFonts w:cs="Arial"/>
          <w:sz w:val="20"/>
          <w:szCs w:val="20"/>
          <w:lang w:val="en-GB"/>
        </w:rPr>
        <w:t xml:space="preserve">Mr K Pretty (Faculty </w:t>
      </w:r>
      <w:r w:rsidR="00E1509D">
        <w:rPr>
          <w:rFonts w:cs="Arial"/>
          <w:sz w:val="20"/>
          <w:szCs w:val="20"/>
          <w:lang w:val="en-GB"/>
        </w:rPr>
        <w:t xml:space="preserve">of Science </w:t>
      </w:r>
      <w:r w:rsidR="00BD5311">
        <w:rPr>
          <w:rFonts w:cs="Arial"/>
          <w:sz w:val="20"/>
          <w:szCs w:val="20"/>
          <w:lang w:val="en-GB"/>
        </w:rPr>
        <w:t>&amp;</w:t>
      </w:r>
      <w:r w:rsidR="00E1509D">
        <w:rPr>
          <w:rFonts w:cs="Arial"/>
          <w:sz w:val="20"/>
          <w:szCs w:val="20"/>
          <w:lang w:val="en-GB"/>
        </w:rPr>
        <w:t xml:space="preserve"> </w:t>
      </w:r>
      <w:r w:rsidR="00BC6680">
        <w:rPr>
          <w:rFonts w:cs="Arial"/>
          <w:sz w:val="20"/>
          <w:szCs w:val="20"/>
          <w:lang w:val="en-GB"/>
        </w:rPr>
        <w:tab/>
      </w:r>
      <w:r w:rsidR="00E1509D">
        <w:rPr>
          <w:rFonts w:cs="Arial"/>
          <w:sz w:val="20"/>
          <w:szCs w:val="20"/>
          <w:lang w:val="en-GB"/>
        </w:rPr>
        <w:t>Technology</w:t>
      </w:r>
      <w:r w:rsidR="00105985">
        <w:rPr>
          <w:rFonts w:cs="Arial"/>
          <w:sz w:val="20"/>
          <w:szCs w:val="20"/>
          <w:lang w:val="en-GB"/>
        </w:rPr>
        <w:t xml:space="preserve"> </w:t>
      </w:r>
      <w:r w:rsidR="00693E92">
        <w:rPr>
          <w:rFonts w:cs="Arial"/>
          <w:sz w:val="20"/>
          <w:szCs w:val="20"/>
          <w:lang w:val="en-GB"/>
        </w:rPr>
        <w:t>(SciTech)</w:t>
      </w:r>
      <w:r w:rsidR="00E1509D">
        <w:rPr>
          <w:rFonts w:cs="Arial"/>
          <w:sz w:val="20"/>
          <w:szCs w:val="20"/>
          <w:lang w:val="en-GB"/>
        </w:rPr>
        <w:t xml:space="preserve">); </w:t>
      </w:r>
      <w:r w:rsidR="00E1509D" w:rsidRPr="00E1509D">
        <w:rPr>
          <w:rFonts w:cs="Arial"/>
          <w:sz w:val="20"/>
          <w:szCs w:val="20"/>
          <w:lang w:val="en-GB"/>
        </w:rPr>
        <w:t xml:space="preserve">Ms Melanie Gray </w:t>
      </w:r>
      <w:r>
        <w:rPr>
          <w:rFonts w:cs="Arial"/>
          <w:sz w:val="20"/>
          <w:szCs w:val="20"/>
          <w:lang w:val="en-GB"/>
        </w:rPr>
        <w:tab/>
      </w:r>
      <w:r w:rsidR="00E1509D" w:rsidRPr="00E1509D">
        <w:rPr>
          <w:rFonts w:cs="Arial"/>
          <w:sz w:val="20"/>
          <w:szCs w:val="20"/>
          <w:lang w:val="en-GB"/>
        </w:rPr>
        <w:t xml:space="preserve">(Faculty </w:t>
      </w:r>
      <w:r w:rsidR="00E1509D">
        <w:rPr>
          <w:rFonts w:cs="Arial"/>
          <w:sz w:val="20"/>
          <w:szCs w:val="20"/>
          <w:lang w:val="en-GB"/>
        </w:rPr>
        <w:t>of Media &amp; Communication</w:t>
      </w:r>
      <w:r w:rsidR="00693E92">
        <w:rPr>
          <w:rFonts w:cs="Arial"/>
          <w:sz w:val="20"/>
          <w:szCs w:val="20"/>
          <w:lang w:val="en-GB"/>
        </w:rPr>
        <w:t xml:space="preserve"> (FMC)</w:t>
      </w:r>
      <w:r w:rsidR="00E1509D">
        <w:rPr>
          <w:rFonts w:cs="Arial"/>
          <w:sz w:val="20"/>
          <w:szCs w:val="20"/>
          <w:lang w:val="en-GB"/>
        </w:rPr>
        <w:t xml:space="preserve">); </w:t>
      </w:r>
      <w:r w:rsidR="00E1509D" w:rsidRPr="00E1509D">
        <w:rPr>
          <w:rFonts w:cs="Arial"/>
          <w:sz w:val="20"/>
          <w:szCs w:val="20"/>
          <w:lang w:val="en-GB"/>
        </w:rPr>
        <w:t xml:space="preserve">Dr </w:t>
      </w:r>
      <w:r w:rsidR="00A16958">
        <w:rPr>
          <w:rFonts w:cs="Arial"/>
          <w:sz w:val="20"/>
          <w:szCs w:val="20"/>
          <w:lang w:val="en-GB"/>
        </w:rPr>
        <w:tab/>
      </w:r>
      <w:r w:rsidR="00E1509D" w:rsidRPr="00E1509D">
        <w:rPr>
          <w:rFonts w:cs="Arial"/>
          <w:sz w:val="20"/>
          <w:szCs w:val="20"/>
          <w:lang w:val="en-GB"/>
        </w:rPr>
        <w:t xml:space="preserve">Richard Southern </w:t>
      </w:r>
      <w:r w:rsidR="00105985">
        <w:rPr>
          <w:rFonts w:cs="Arial"/>
          <w:sz w:val="20"/>
          <w:szCs w:val="20"/>
          <w:lang w:val="en-GB"/>
        </w:rPr>
        <w:tab/>
      </w:r>
      <w:r w:rsidR="00E1509D" w:rsidRPr="00E1509D">
        <w:rPr>
          <w:rFonts w:cs="Arial"/>
          <w:sz w:val="20"/>
          <w:szCs w:val="20"/>
          <w:lang w:val="en-GB"/>
        </w:rPr>
        <w:t>(F</w:t>
      </w:r>
      <w:r w:rsidR="00E1509D">
        <w:rPr>
          <w:rFonts w:cs="Arial"/>
          <w:sz w:val="20"/>
          <w:szCs w:val="20"/>
          <w:lang w:val="en-GB"/>
        </w:rPr>
        <w:t>MC</w:t>
      </w:r>
      <w:r w:rsidR="00E1509D" w:rsidRPr="00E1509D">
        <w:rPr>
          <w:rFonts w:cs="Arial"/>
          <w:sz w:val="20"/>
          <w:szCs w:val="20"/>
          <w:lang w:val="en-GB"/>
        </w:rPr>
        <w:t>)</w:t>
      </w:r>
      <w:r w:rsidR="00E1509D">
        <w:rPr>
          <w:rFonts w:cs="Arial"/>
          <w:sz w:val="20"/>
          <w:szCs w:val="20"/>
          <w:lang w:val="en-GB"/>
        </w:rPr>
        <w:t xml:space="preserve">; Dr Michele Board (Faculty of Health </w:t>
      </w:r>
      <w:r w:rsidR="00BD5311">
        <w:rPr>
          <w:rFonts w:cs="Arial"/>
          <w:sz w:val="20"/>
          <w:szCs w:val="20"/>
          <w:lang w:val="en-GB"/>
        </w:rPr>
        <w:t>&amp;</w:t>
      </w:r>
      <w:r w:rsidR="00E1509D">
        <w:rPr>
          <w:rFonts w:cs="Arial"/>
          <w:sz w:val="20"/>
          <w:szCs w:val="20"/>
          <w:lang w:val="en-GB"/>
        </w:rPr>
        <w:t xml:space="preserve"> Social Sciences</w:t>
      </w:r>
      <w:r w:rsidR="00BD5311">
        <w:rPr>
          <w:rFonts w:cs="Arial"/>
          <w:sz w:val="20"/>
          <w:szCs w:val="20"/>
          <w:lang w:val="en-GB"/>
        </w:rPr>
        <w:t xml:space="preserve"> (HSS)</w:t>
      </w:r>
      <w:r w:rsidR="00E1509D">
        <w:rPr>
          <w:rFonts w:cs="Arial"/>
          <w:sz w:val="20"/>
          <w:szCs w:val="20"/>
          <w:lang w:val="en-GB"/>
        </w:rPr>
        <w:t xml:space="preserve">); </w:t>
      </w:r>
      <w:r>
        <w:rPr>
          <w:rFonts w:cs="Arial"/>
          <w:sz w:val="20"/>
          <w:szCs w:val="20"/>
          <w:lang w:val="en-GB"/>
        </w:rPr>
        <w:tab/>
      </w:r>
    </w:p>
    <w:p w:rsidR="00BC6680" w:rsidRDefault="00A16958" w:rsidP="00015B1B">
      <w:pPr>
        <w:tabs>
          <w:tab w:val="left" w:pos="709"/>
          <w:tab w:val="left" w:pos="1950"/>
          <w:tab w:val="right" w:pos="8268"/>
        </w:tabs>
        <w:rPr>
          <w:rFonts w:cs="Arial"/>
          <w:sz w:val="20"/>
          <w:szCs w:val="20"/>
          <w:lang w:val="en-GB"/>
        </w:rPr>
      </w:pPr>
      <w:r>
        <w:rPr>
          <w:rFonts w:cs="Arial"/>
          <w:sz w:val="20"/>
          <w:szCs w:val="20"/>
          <w:lang w:val="en-GB"/>
        </w:rPr>
        <w:tab/>
      </w:r>
      <w:r w:rsidR="00E1509D">
        <w:rPr>
          <w:rFonts w:cs="Arial"/>
          <w:sz w:val="20"/>
          <w:szCs w:val="20"/>
          <w:lang w:val="en-GB"/>
        </w:rPr>
        <w:t>Dr Sara White (HSS)</w:t>
      </w:r>
      <w:r w:rsidR="00BD5311">
        <w:rPr>
          <w:rFonts w:cs="Arial"/>
          <w:sz w:val="20"/>
          <w:szCs w:val="20"/>
          <w:lang w:val="en-GB"/>
        </w:rPr>
        <w:t>.</w:t>
      </w:r>
    </w:p>
    <w:p w:rsidR="00BC6680" w:rsidRDefault="00BC6680" w:rsidP="00015B1B">
      <w:pPr>
        <w:tabs>
          <w:tab w:val="left" w:pos="709"/>
          <w:tab w:val="left" w:pos="1950"/>
          <w:tab w:val="right" w:pos="8268"/>
        </w:tabs>
        <w:rPr>
          <w:rFonts w:cs="Arial"/>
          <w:sz w:val="20"/>
          <w:szCs w:val="20"/>
          <w:lang w:val="en-GB"/>
        </w:rPr>
      </w:pPr>
    </w:p>
    <w:p w:rsidR="00195634" w:rsidRDefault="00BC6680" w:rsidP="00D104FD">
      <w:pPr>
        <w:tabs>
          <w:tab w:val="left" w:pos="709"/>
          <w:tab w:val="left" w:pos="1950"/>
          <w:tab w:val="right" w:pos="8268"/>
        </w:tabs>
        <w:ind w:left="708" w:hanging="708"/>
        <w:rPr>
          <w:rFonts w:cs="Arial"/>
          <w:sz w:val="20"/>
          <w:szCs w:val="20"/>
          <w:lang w:val="en-GB"/>
        </w:rPr>
      </w:pPr>
      <w:r>
        <w:rPr>
          <w:rFonts w:cs="Arial"/>
          <w:sz w:val="20"/>
          <w:szCs w:val="20"/>
          <w:lang w:val="en-GB"/>
        </w:rPr>
        <w:t>1.3</w:t>
      </w:r>
      <w:r>
        <w:rPr>
          <w:rFonts w:cs="Arial"/>
          <w:sz w:val="20"/>
          <w:szCs w:val="20"/>
          <w:lang w:val="en-GB"/>
        </w:rPr>
        <w:tab/>
        <w:t xml:space="preserve">The Chair also welcomed </w:t>
      </w:r>
      <w:r w:rsidR="00C364F2">
        <w:rPr>
          <w:rFonts w:cs="Arial"/>
          <w:sz w:val="20"/>
          <w:szCs w:val="20"/>
          <w:lang w:val="en-GB"/>
        </w:rPr>
        <w:t xml:space="preserve">(in her absence) </w:t>
      </w:r>
      <w:r>
        <w:rPr>
          <w:rFonts w:cs="Arial"/>
          <w:sz w:val="20"/>
          <w:szCs w:val="20"/>
          <w:lang w:val="en-GB"/>
        </w:rPr>
        <w:t xml:space="preserve">Ms Julie Northam who had joined Senate to represent the </w:t>
      </w:r>
      <w:r>
        <w:rPr>
          <w:rFonts w:cs="Arial"/>
          <w:sz w:val="20"/>
          <w:szCs w:val="20"/>
          <w:lang w:val="en-GB"/>
        </w:rPr>
        <w:tab/>
        <w:t>Research &amp; Knowledge Exchange Office</w:t>
      </w:r>
      <w:r w:rsidR="00C364F2">
        <w:rPr>
          <w:rFonts w:cs="Arial"/>
          <w:sz w:val="20"/>
          <w:szCs w:val="20"/>
          <w:lang w:val="en-GB"/>
        </w:rPr>
        <w:t xml:space="preserve"> and Prof Stephen Tee, </w:t>
      </w:r>
      <w:r w:rsidR="009B476E">
        <w:rPr>
          <w:rFonts w:cs="Arial"/>
          <w:sz w:val="20"/>
          <w:szCs w:val="20"/>
          <w:lang w:val="en-GB"/>
        </w:rPr>
        <w:t xml:space="preserve">Executive </w:t>
      </w:r>
      <w:r w:rsidR="00C364F2">
        <w:rPr>
          <w:rFonts w:cs="Arial"/>
          <w:sz w:val="20"/>
          <w:szCs w:val="20"/>
          <w:lang w:val="en-GB"/>
        </w:rPr>
        <w:t xml:space="preserve">Dean of </w:t>
      </w:r>
      <w:r w:rsidR="009B476E">
        <w:rPr>
          <w:rFonts w:cs="Arial"/>
          <w:sz w:val="20"/>
          <w:szCs w:val="20"/>
          <w:lang w:val="en-GB"/>
        </w:rPr>
        <w:t xml:space="preserve">the Faculty of </w:t>
      </w:r>
      <w:r w:rsidR="00C364F2">
        <w:rPr>
          <w:rFonts w:cs="Arial"/>
          <w:sz w:val="20"/>
          <w:szCs w:val="20"/>
          <w:lang w:val="en-GB"/>
        </w:rPr>
        <w:t>H</w:t>
      </w:r>
      <w:r w:rsidR="009B476E">
        <w:rPr>
          <w:rFonts w:cs="Arial"/>
          <w:sz w:val="20"/>
          <w:szCs w:val="20"/>
          <w:lang w:val="en-GB"/>
        </w:rPr>
        <w:t xml:space="preserve">ealth and </w:t>
      </w:r>
      <w:r w:rsidR="00C364F2">
        <w:rPr>
          <w:rFonts w:cs="Arial"/>
          <w:sz w:val="20"/>
          <w:szCs w:val="20"/>
          <w:lang w:val="en-GB"/>
        </w:rPr>
        <w:t>S</w:t>
      </w:r>
      <w:r w:rsidR="009B476E">
        <w:rPr>
          <w:rFonts w:cs="Arial"/>
          <w:sz w:val="20"/>
          <w:szCs w:val="20"/>
          <w:lang w:val="en-GB"/>
        </w:rPr>
        <w:t xml:space="preserve">ocial </w:t>
      </w:r>
      <w:r w:rsidR="00C364F2">
        <w:rPr>
          <w:rFonts w:cs="Arial"/>
          <w:sz w:val="20"/>
          <w:szCs w:val="20"/>
          <w:lang w:val="en-GB"/>
        </w:rPr>
        <w:t>S</w:t>
      </w:r>
      <w:r w:rsidR="009B476E">
        <w:rPr>
          <w:rFonts w:cs="Arial"/>
          <w:sz w:val="20"/>
          <w:szCs w:val="20"/>
          <w:lang w:val="en-GB"/>
        </w:rPr>
        <w:t>cience</w:t>
      </w:r>
      <w:r>
        <w:rPr>
          <w:rFonts w:cs="Arial"/>
          <w:sz w:val="20"/>
          <w:szCs w:val="20"/>
          <w:lang w:val="en-GB"/>
        </w:rPr>
        <w:t>.</w:t>
      </w:r>
      <w:r w:rsidR="00195634" w:rsidRPr="00E1509D">
        <w:rPr>
          <w:rFonts w:cs="Arial"/>
          <w:sz w:val="20"/>
          <w:szCs w:val="20"/>
          <w:lang w:val="en-GB"/>
        </w:rPr>
        <w:t xml:space="preserve"> </w:t>
      </w:r>
    </w:p>
    <w:p w:rsidR="00015B1B" w:rsidRDefault="00015B1B" w:rsidP="00015B1B">
      <w:pPr>
        <w:tabs>
          <w:tab w:val="left" w:pos="709"/>
          <w:tab w:val="left" w:pos="1950"/>
          <w:tab w:val="right" w:pos="8268"/>
        </w:tabs>
        <w:rPr>
          <w:rFonts w:cs="Arial"/>
          <w:sz w:val="20"/>
          <w:szCs w:val="20"/>
          <w:lang w:val="en-GB"/>
        </w:rPr>
      </w:pPr>
    </w:p>
    <w:p w:rsidR="00E1509D" w:rsidRDefault="00BC6680" w:rsidP="00C364F2">
      <w:pPr>
        <w:tabs>
          <w:tab w:val="left" w:pos="709"/>
          <w:tab w:val="left" w:pos="1950"/>
          <w:tab w:val="right" w:pos="8268"/>
        </w:tabs>
        <w:ind w:left="709" w:hanging="709"/>
        <w:rPr>
          <w:rFonts w:cs="Arial"/>
          <w:sz w:val="20"/>
          <w:szCs w:val="20"/>
          <w:lang w:val="en-GB"/>
        </w:rPr>
      </w:pPr>
      <w:r>
        <w:rPr>
          <w:rFonts w:cs="Arial"/>
          <w:sz w:val="20"/>
          <w:szCs w:val="20"/>
          <w:lang w:val="en-GB"/>
        </w:rPr>
        <w:t>1.4</w:t>
      </w:r>
      <w:r w:rsidR="00015B1B">
        <w:rPr>
          <w:rFonts w:cs="Arial"/>
          <w:sz w:val="20"/>
          <w:szCs w:val="20"/>
          <w:lang w:val="en-GB"/>
        </w:rPr>
        <w:tab/>
      </w:r>
      <w:r w:rsidR="00E1509D">
        <w:rPr>
          <w:rFonts w:cs="Arial"/>
          <w:sz w:val="20"/>
          <w:szCs w:val="20"/>
          <w:lang w:val="en-GB"/>
        </w:rPr>
        <w:t xml:space="preserve">Dr Richard Gunstone </w:t>
      </w:r>
      <w:r w:rsidR="00C364F2">
        <w:rPr>
          <w:rFonts w:cs="Arial"/>
          <w:sz w:val="20"/>
          <w:szCs w:val="20"/>
          <w:lang w:val="en-GB"/>
        </w:rPr>
        <w:t xml:space="preserve">declared that </w:t>
      </w:r>
      <w:r w:rsidR="00E1509D">
        <w:rPr>
          <w:rFonts w:cs="Arial"/>
          <w:sz w:val="20"/>
          <w:szCs w:val="20"/>
          <w:lang w:val="en-GB"/>
        </w:rPr>
        <w:t>he was a Committee Member of the British Computer</w:t>
      </w:r>
      <w:r w:rsidR="00365D70">
        <w:rPr>
          <w:rFonts w:cs="Arial"/>
          <w:sz w:val="20"/>
          <w:szCs w:val="20"/>
          <w:lang w:val="en-GB"/>
        </w:rPr>
        <w:t xml:space="preserve"> </w:t>
      </w:r>
      <w:r w:rsidR="001B0E93">
        <w:rPr>
          <w:rFonts w:cs="Arial"/>
          <w:sz w:val="20"/>
          <w:szCs w:val="20"/>
          <w:lang w:val="en-GB"/>
        </w:rPr>
        <w:t>Society, Dorset.</w:t>
      </w:r>
      <w:r w:rsidR="00E1509D">
        <w:rPr>
          <w:rFonts w:cs="Arial"/>
          <w:sz w:val="20"/>
          <w:szCs w:val="20"/>
          <w:lang w:val="en-GB"/>
        </w:rPr>
        <w:t xml:space="preserve"> </w:t>
      </w:r>
    </w:p>
    <w:p w:rsidR="00E1509D" w:rsidRDefault="00E1509D" w:rsidP="005C1920">
      <w:pPr>
        <w:tabs>
          <w:tab w:val="left" w:pos="709"/>
          <w:tab w:val="left" w:pos="1950"/>
          <w:tab w:val="right" w:pos="8268"/>
        </w:tabs>
        <w:ind w:left="709"/>
        <w:rPr>
          <w:rFonts w:cs="Arial"/>
          <w:sz w:val="20"/>
          <w:szCs w:val="20"/>
          <w:lang w:val="en-GB"/>
        </w:rPr>
      </w:pPr>
    </w:p>
    <w:p w:rsidR="00FF6898" w:rsidRPr="00D80A19" w:rsidRDefault="00FF6898" w:rsidP="00261558">
      <w:pPr>
        <w:tabs>
          <w:tab w:val="left" w:pos="709"/>
          <w:tab w:val="left" w:pos="1950"/>
          <w:tab w:val="right" w:pos="8268"/>
        </w:tabs>
        <w:rPr>
          <w:rFonts w:cs="Arial"/>
          <w:bCs/>
          <w:sz w:val="20"/>
          <w:szCs w:val="20"/>
          <w:lang w:val="en-GB"/>
        </w:rPr>
      </w:pPr>
    </w:p>
    <w:p w:rsidR="00442429" w:rsidRPr="00D80A19" w:rsidRDefault="00442429" w:rsidP="00BF401E">
      <w:pPr>
        <w:pStyle w:val="Heading1"/>
        <w:ind w:left="709" w:hanging="709"/>
      </w:pPr>
      <w:r w:rsidRPr="00D80A19">
        <w:t>MINUTES OF THE MEETING OF SENATE HELD ON</w:t>
      </w:r>
      <w:r w:rsidR="00404BA3" w:rsidRPr="00D80A19">
        <w:t xml:space="preserve"> </w:t>
      </w:r>
      <w:r w:rsidR="007541A4">
        <w:t xml:space="preserve">3 JUNE </w:t>
      </w:r>
      <w:r w:rsidR="000D2DD2">
        <w:t>2015</w:t>
      </w:r>
    </w:p>
    <w:p w:rsidR="00442429" w:rsidRDefault="00442429">
      <w:pPr>
        <w:tabs>
          <w:tab w:val="left" w:pos="1092"/>
          <w:tab w:val="left" w:pos="1950"/>
          <w:tab w:val="right" w:pos="8268"/>
        </w:tabs>
        <w:rPr>
          <w:rFonts w:cs="Arial"/>
          <w:sz w:val="20"/>
          <w:szCs w:val="20"/>
          <w:lang w:val="en-GB"/>
        </w:rPr>
      </w:pPr>
    </w:p>
    <w:p w:rsidR="00C31656" w:rsidRDefault="00015B1B" w:rsidP="00015B1B">
      <w:pPr>
        <w:tabs>
          <w:tab w:val="left" w:pos="1092"/>
          <w:tab w:val="left" w:pos="1950"/>
          <w:tab w:val="right" w:pos="8268"/>
        </w:tabs>
        <w:rPr>
          <w:rFonts w:cs="Arial"/>
          <w:sz w:val="20"/>
          <w:szCs w:val="20"/>
          <w:lang w:val="en-GB"/>
        </w:rPr>
      </w:pPr>
      <w:r>
        <w:rPr>
          <w:rFonts w:cs="Arial"/>
          <w:sz w:val="20"/>
          <w:szCs w:val="20"/>
          <w:lang w:val="en-GB"/>
        </w:rPr>
        <w:t xml:space="preserve">     </w:t>
      </w:r>
      <w:r w:rsidR="00151F30">
        <w:rPr>
          <w:rFonts w:cs="Arial"/>
          <w:sz w:val="20"/>
          <w:szCs w:val="20"/>
          <w:lang w:val="en-GB"/>
        </w:rPr>
        <w:t xml:space="preserve">       </w:t>
      </w:r>
      <w:r w:rsidR="008B4DE5" w:rsidRPr="00B84C8B">
        <w:rPr>
          <w:rFonts w:cs="Arial"/>
          <w:sz w:val="20"/>
          <w:szCs w:val="20"/>
          <w:lang w:val="en-GB"/>
        </w:rPr>
        <w:t>The minutes were</w:t>
      </w:r>
      <w:r w:rsidR="003F3F10">
        <w:rPr>
          <w:rFonts w:cs="Arial"/>
          <w:sz w:val="20"/>
          <w:szCs w:val="20"/>
          <w:lang w:val="en-GB"/>
        </w:rPr>
        <w:t xml:space="preserve"> approved as an accurate record subject to the following amendments:</w:t>
      </w:r>
    </w:p>
    <w:p w:rsidR="003F3F10" w:rsidRDefault="003F3F10" w:rsidP="00F2000B">
      <w:pPr>
        <w:ind w:left="702"/>
        <w:rPr>
          <w:rFonts w:cs="Arial"/>
          <w:sz w:val="20"/>
          <w:szCs w:val="20"/>
          <w:lang w:val="en-GB"/>
        </w:rPr>
      </w:pPr>
    </w:p>
    <w:p w:rsidR="003F3F10" w:rsidRDefault="00151F30" w:rsidP="00F2000B">
      <w:pPr>
        <w:ind w:left="702"/>
        <w:rPr>
          <w:rFonts w:cs="Arial"/>
          <w:sz w:val="20"/>
          <w:szCs w:val="20"/>
          <w:lang w:val="en-GB"/>
        </w:rPr>
      </w:pPr>
      <w:r>
        <w:rPr>
          <w:rFonts w:cs="Arial"/>
          <w:sz w:val="20"/>
          <w:szCs w:val="20"/>
          <w:lang w:val="en-GB"/>
        </w:rPr>
        <w:tab/>
      </w:r>
      <w:r w:rsidR="003F3F10">
        <w:rPr>
          <w:rFonts w:cs="Arial"/>
          <w:sz w:val="20"/>
          <w:szCs w:val="20"/>
          <w:lang w:val="en-GB"/>
        </w:rPr>
        <w:t>Minute 2.1.3 – Prof Rosser advised that references to the electronic Pay Progression Form</w:t>
      </w:r>
      <w:r>
        <w:rPr>
          <w:rFonts w:cs="Arial"/>
          <w:sz w:val="20"/>
          <w:szCs w:val="20"/>
          <w:lang w:val="en-GB"/>
        </w:rPr>
        <w:t xml:space="preserve"> should</w:t>
      </w:r>
      <w:r w:rsidR="003F3F10">
        <w:rPr>
          <w:rFonts w:cs="Arial"/>
          <w:sz w:val="20"/>
          <w:szCs w:val="20"/>
          <w:lang w:val="en-GB"/>
        </w:rPr>
        <w:t xml:space="preserve"> </w:t>
      </w:r>
      <w:r>
        <w:rPr>
          <w:rFonts w:cs="Arial"/>
          <w:sz w:val="20"/>
          <w:szCs w:val="20"/>
          <w:lang w:val="en-GB"/>
        </w:rPr>
        <w:tab/>
      </w:r>
      <w:r w:rsidR="003F3F10">
        <w:rPr>
          <w:rFonts w:cs="Arial"/>
          <w:sz w:val="20"/>
          <w:szCs w:val="20"/>
          <w:lang w:val="en-GB"/>
        </w:rPr>
        <w:t xml:space="preserve">be </w:t>
      </w:r>
      <w:r w:rsidR="00C364F2">
        <w:rPr>
          <w:rFonts w:cs="Arial"/>
          <w:sz w:val="20"/>
          <w:szCs w:val="20"/>
          <w:lang w:val="en-GB"/>
        </w:rPr>
        <w:t>amended</w:t>
      </w:r>
      <w:r w:rsidR="003F3F10">
        <w:rPr>
          <w:rFonts w:cs="Arial"/>
          <w:sz w:val="20"/>
          <w:szCs w:val="20"/>
          <w:lang w:val="en-GB"/>
        </w:rPr>
        <w:t xml:space="preserve"> to</w:t>
      </w:r>
      <w:r>
        <w:rPr>
          <w:rFonts w:cs="Arial"/>
          <w:sz w:val="20"/>
          <w:szCs w:val="20"/>
          <w:lang w:val="en-GB"/>
        </w:rPr>
        <w:t xml:space="preserve"> read </w:t>
      </w:r>
      <w:r w:rsidR="00C364F2">
        <w:rPr>
          <w:rFonts w:cs="Arial"/>
          <w:sz w:val="20"/>
          <w:szCs w:val="20"/>
          <w:lang w:val="en-GB"/>
        </w:rPr>
        <w:t>‘</w:t>
      </w:r>
      <w:r w:rsidR="003F3F10">
        <w:rPr>
          <w:rFonts w:cs="Arial"/>
          <w:sz w:val="20"/>
          <w:szCs w:val="20"/>
          <w:lang w:val="en-GB"/>
        </w:rPr>
        <w:t>the Standard Academic Profile (SAP)</w:t>
      </w:r>
      <w:r w:rsidR="00C364F2">
        <w:rPr>
          <w:rFonts w:cs="Arial"/>
          <w:sz w:val="20"/>
          <w:szCs w:val="20"/>
          <w:lang w:val="en-GB"/>
        </w:rPr>
        <w:t>’</w:t>
      </w:r>
      <w:r w:rsidR="003F3F10">
        <w:rPr>
          <w:rFonts w:cs="Arial"/>
          <w:sz w:val="20"/>
          <w:szCs w:val="20"/>
          <w:lang w:val="en-GB"/>
        </w:rPr>
        <w:t>.</w:t>
      </w:r>
    </w:p>
    <w:p w:rsidR="003F3F10" w:rsidRDefault="003F3F10" w:rsidP="00F2000B">
      <w:pPr>
        <w:ind w:left="702"/>
        <w:rPr>
          <w:rFonts w:cs="Arial"/>
          <w:sz w:val="20"/>
          <w:szCs w:val="20"/>
          <w:lang w:val="en-GB"/>
        </w:rPr>
      </w:pPr>
    </w:p>
    <w:p w:rsidR="003F3F10" w:rsidRDefault="003F3F10" w:rsidP="00F2000B">
      <w:pPr>
        <w:ind w:left="702"/>
        <w:rPr>
          <w:rFonts w:cs="Arial"/>
          <w:sz w:val="20"/>
          <w:szCs w:val="20"/>
          <w:lang w:val="en-GB"/>
        </w:rPr>
      </w:pPr>
      <w:r>
        <w:rPr>
          <w:rFonts w:cs="Arial"/>
          <w:sz w:val="20"/>
          <w:szCs w:val="20"/>
          <w:lang w:val="en-GB"/>
        </w:rPr>
        <w:t xml:space="preserve">Minute 7.1.3 </w:t>
      </w:r>
      <w:r w:rsidR="00693E92">
        <w:rPr>
          <w:rFonts w:cs="Arial"/>
          <w:sz w:val="20"/>
          <w:szCs w:val="20"/>
          <w:lang w:val="en-GB"/>
        </w:rPr>
        <w:t>–</w:t>
      </w:r>
      <w:r>
        <w:rPr>
          <w:rFonts w:cs="Arial"/>
          <w:sz w:val="20"/>
          <w:szCs w:val="20"/>
          <w:lang w:val="en-GB"/>
        </w:rPr>
        <w:t xml:space="preserve"> </w:t>
      </w:r>
      <w:r w:rsidR="00693E92">
        <w:rPr>
          <w:rFonts w:cs="Arial"/>
          <w:sz w:val="20"/>
          <w:szCs w:val="20"/>
          <w:lang w:val="en-GB"/>
        </w:rPr>
        <w:t xml:space="preserve">Dr Taylor </w:t>
      </w:r>
      <w:r w:rsidR="00151F30">
        <w:rPr>
          <w:rFonts w:cs="Arial"/>
          <w:sz w:val="20"/>
          <w:szCs w:val="20"/>
          <w:lang w:val="en-GB"/>
        </w:rPr>
        <w:t xml:space="preserve">clarified minute 7.1.3 </w:t>
      </w:r>
      <w:r w:rsidR="00693E92">
        <w:rPr>
          <w:rFonts w:cs="Arial"/>
          <w:sz w:val="20"/>
          <w:szCs w:val="20"/>
          <w:lang w:val="en-GB"/>
        </w:rPr>
        <w:t>advis</w:t>
      </w:r>
      <w:r w:rsidR="00151F30">
        <w:rPr>
          <w:rFonts w:cs="Arial"/>
          <w:sz w:val="20"/>
          <w:szCs w:val="20"/>
          <w:lang w:val="en-GB"/>
        </w:rPr>
        <w:t>ing</w:t>
      </w:r>
      <w:r w:rsidR="00693E92">
        <w:rPr>
          <w:rFonts w:cs="Arial"/>
          <w:sz w:val="20"/>
          <w:szCs w:val="20"/>
          <w:lang w:val="en-GB"/>
        </w:rPr>
        <w:t xml:space="preserve"> that MRes and MPhil registration periods for full time and part time study should always be less than full time and part time </w:t>
      </w:r>
      <w:r w:rsidR="00365D70">
        <w:rPr>
          <w:rFonts w:cs="Arial"/>
          <w:sz w:val="20"/>
          <w:szCs w:val="20"/>
          <w:lang w:val="en-GB"/>
        </w:rPr>
        <w:t>PhD registrations</w:t>
      </w:r>
      <w:r w:rsidR="001D074C">
        <w:rPr>
          <w:rFonts w:cs="Arial"/>
          <w:sz w:val="20"/>
          <w:szCs w:val="20"/>
          <w:lang w:val="en-GB"/>
        </w:rPr>
        <w:t>,</w:t>
      </w:r>
      <w:r w:rsidR="00365D70">
        <w:rPr>
          <w:rFonts w:cs="Arial"/>
          <w:sz w:val="20"/>
          <w:szCs w:val="20"/>
          <w:lang w:val="en-GB"/>
        </w:rPr>
        <w:t xml:space="preserve"> and therefore P</w:t>
      </w:r>
      <w:r w:rsidR="00693E92">
        <w:rPr>
          <w:rFonts w:cs="Arial"/>
          <w:sz w:val="20"/>
          <w:szCs w:val="20"/>
          <w:lang w:val="en-GB"/>
        </w:rPr>
        <w:t>ostgraduate Research degrees registration periods were not always consistent.</w:t>
      </w:r>
    </w:p>
    <w:p w:rsidR="003F3F10" w:rsidRDefault="003F3F10" w:rsidP="00F2000B">
      <w:pPr>
        <w:ind w:left="702"/>
        <w:rPr>
          <w:rFonts w:cs="Arial"/>
          <w:sz w:val="20"/>
          <w:szCs w:val="20"/>
          <w:lang w:val="en-GB"/>
        </w:rPr>
      </w:pPr>
    </w:p>
    <w:p w:rsidR="00693E92" w:rsidRDefault="003F3F10" w:rsidP="00693E92">
      <w:pPr>
        <w:ind w:left="702"/>
        <w:rPr>
          <w:rFonts w:cs="Arial"/>
          <w:sz w:val="20"/>
          <w:szCs w:val="20"/>
          <w:lang w:val="en-GB"/>
        </w:rPr>
      </w:pPr>
      <w:r>
        <w:rPr>
          <w:rFonts w:cs="Arial"/>
          <w:sz w:val="20"/>
          <w:szCs w:val="20"/>
          <w:lang w:val="en-GB"/>
        </w:rPr>
        <w:tab/>
      </w:r>
      <w:r w:rsidR="00693E92">
        <w:rPr>
          <w:rFonts w:cs="Arial"/>
          <w:sz w:val="20"/>
          <w:szCs w:val="20"/>
          <w:lang w:val="en-GB"/>
        </w:rPr>
        <w:t xml:space="preserve">Minute 7.1.5 – Dr Taylor advised that the end of the first sentence should read </w:t>
      </w:r>
      <w:proofErr w:type="spellStart"/>
      <w:r w:rsidR="00693E92">
        <w:rPr>
          <w:rFonts w:cs="Arial"/>
          <w:sz w:val="20"/>
          <w:szCs w:val="20"/>
          <w:lang w:val="en-GB"/>
        </w:rPr>
        <w:t>‘it</w:t>
      </w:r>
      <w:proofErr w:type="spellEnd"/>
      <w:r w:rsidR="00693E92">
        <w:rPr>
          <w:rFonts w:cs="Arial"/>
          <w:sz w:val="20"/>
          <w:szCs w:val="20"/>
          <w:lang w:val="en-GB"/>
        </w:rPr>
        <w:t xml:space="preserve"> was not possible to amend the University’s regulation to apply across the board within a short period of time’.</w:t>
      </w:r>
    </w:p>
    <w:p w:rsidR="00044185" w:rsidRDefault="00044185" w:rsidP="00693E92">
      <w:pPr>
        <w:ind w:left="702"/>
        <w:rPr>
          <w:rFonts w:cs="Arial"/>
          <w:sz w:val="20"/>
          <w:szCs w:val="20"/>
          <w:lang w:val="en-GB"/>
        </w:rPr>
      </w:pPr>
      <w:r>
        <w:rPr>
          <w:rFonts w:cs="Arial"/>
          <w:sz w:val="20"/>
          <w:szCs w:val="20"/>
          <w:lang w:val="en-GB"/>
        </w:rPr>
        <w:t xml:space="preserve"> </w:t>
      </w:r>
    </w:p>
    <w:p w:rsidR="00442429" w:rsidRPr="00D80A19" w:rsidRDefault="00442429" w:rsidP="008F5E06">
      <w:pPr>
        <w:pStyle w:val="Heading1"/>
        <w:numPr>
          <w:ilvl w:val="1"/>
          <w:numId w:val="1"/>
        </w:numPr>
        <w:tabs>
          <w:tab w:val="clear" w:pos="630"/>
          <w:tab w:val="clear" w:pos="8268"/>
        </w:tabs>
        <w:ind w:left="709" w:hanging="709"/>
      </w:pPr>
      <w:r w:rsidRPr="00D80A19">
        <w:t>Matters Arising</w:t>
      </w:r>
      <w:r w:rsidR="00254105" w:rsidRPr="00D80A19">
        <w:t xml:space="preserve"> </w:t>
      </w:r>
    </w:p>
    <w:p w:rsidR="002C2ABF" w:rsidRDefault="002C2ABF" w:rsidP="002C2ABF">
      <w:pPr>
        <w:rPr>
          <w:rFonts w:cs="Arial"/>
          <w:sz w:val="20"/>
          <w:szCs w:val="20"/>
          <w:lang w:val="en-GB"/>
        </w:rPr>
      </w:pPr>
    </w:p>
    <w:p w:rsidR="002C7324" w:rsidRDefault="002C7324" w:rsidP="00F76FE9">
      <w:pPr>
        <w:rPr>
          <w:rFonts w:cs="Arial"/>
          <w:sz w:val="20"/>
          <w:szCs w:val="20"/>
          <w:lang w:val="en-GB"/>
        </w:rPr>
      </w:pPr>
      <w:r>
        <w:rPr>
          <w:rFonts w:cs="Arial"/>
          <w:sz w:val="20"/>
          <w:szCs w:val="20"/>
          <w:lang w:val="en-GB"/>
        </w:rPr>
        <w:t>2.1.1</w:t>
      </w:r>
      <w:r w:rsidR="00517504">
        <w:rPr>
          <w:rFonts w:cs="Arial"/>
          <w:sz w:val="20"/>
          <w:szCs w:val="20"/>
          <w:lang w:val="en-GB"/>
        </w:rPr>
        <w:tab/>
      </w:r>
      <w:r w:rsidR="00C72DF0">
        <w:rPr>
          <w:rFonts w:cs="Arial"/>
          <w:sz w:val="20"/>
          <w:szCs w:val="20"/>
          <w:u w:val="single"/>
          <w:lang w:val="en-GB"/>
        </w:rPr>
        <w:t>Agenda Item 2.1.4 – Section 8 – Any Other Business</w:t>
      </w:r>
    </w:p>
    <w:p w:rsidR="00C72DF0" w:rsidRDefault="00C72DF0" w:rsidP="00C364F2">
      <w:pPr>
        <w:ind w:left="709"/>
        <w:rPr>
          <w:rFonts w:cs="Arial"/>
          <w:sz w:val="20"/>
          <w:szCs w:val="20"/>
          <w:lang w:val="en-GB"/>
        </w:rPr>
      </w:pPr>
      <w:r>
        <w:rPr>
          <w:rFonts w:cs="Arial"/>
          <w:sz w:val="20"/>
          <w:szCs w:val="20"/>
          <w:lang w:val="en-GB"/>
        </w:rPr>
        <w:tab/>
      </w:r>
      <w:r w:rsidR="00693E92">
        <w:rPr>
          <w:rFonts w:cs="Arial"/>
          <w:sz w:val="20"/>
          <w:szCs w:val="20"/>
          <w:lang w:val="en-GB"/>
        </w:rPr>
        <w:t xml:space="preserve">The new space which had been allocated to </w:t>
      </w:r>
      <w:r w:rsidR="00BD5311">
        <w:rPr>
          <w:rFonts w:cs="Arial"/>
          <w:sz w:val="20"/>
          <w:szCs w:val="20"/>
          <w:lang w:val="en-GB"/>
        </w:rPr>
        <w:t xml:space="preserve">SciTech </w:t>
      </w:r>
      <w:r w:rsidR="00C364F2">
        <w:rPr>
          <w:rFonts w:cs="Arial"/>
          <w:sz w:val="20"/>
          <w:szCs w:val="20"/>
          <w:lang w:val="en-GB"/>
        </w:rPr>
        <w:t xml:space="preserve">had </w:t>
      </w:r>
      <w:r w:rsidR="00BD5311">
        <w:rPr>
          <w:rFonts w:cs="Arial"/>
          <w:sz w:val="20"/>
          <w:szCs w:val="20"/>
          <w:lang w:val="en-GB"/>
        </w:rPr>
        <w:t xml:space="preserve">been refurbished </w:t>
      </w:r>
      <w:r w:rsidR="00C364F2">
        <w:rPr>
          <w:rFonts w:cs="Arial"/>
          <w:sz w:val="20"/>
          <w:szCs w:val="20"/>
          <w:lang w:val="en-GB"/>
        </w:rPr>
        <w:t xml:space="preserve">and occupied </w:t>
      </w:r>
      <w:r w:rsidR="00BD5311">
        <w:rPr>
          <w:rFonts w:cs="Arial"/>
          <w:sz w:val="20"/>
          <w:szCs w:val="20"/>
          <w:lang w:val="en-GB"/>
        </w:rPr>
        <w:t>within the specified timescale.</w:t>
      </w:r>
    </w:p>
    <w:p w:rsidR="00C72DF0" w:rsidRDefault="00C72DF0" w:rsidP="00F76FE9">
      <w:pPr>
        <w:rPr>
          <w:rFonts w:cs="Arial"/>
          <w:sz w:val="20"/>
          <w:szCs w:val="20"/>
          <w:lang w:val="en-GB"/>
        </w:rPr>
      </w:pPr>
      <w:r>
        <w:rPr>
          <w:rFonts w:cs="Arial"/>
          <w:sz w:val="20"/>
          <w:szCs w:val="20"/>
          <w:lang w:val="en-GB"/>
        </w:rPr>
        <w:lastRenderedPageBreak/>
        <w:t>2.1.2</w:t>
      </w:r>
      <w:r>
        <w:rPr>
          <w:rFonts w:cs="Arial"/>
          <w:sz w:val="20"/>
          <w:szCs w:val="20"/>
          <w:lang w:val="en-GB"/>
        </w:rPr>
        <w:tab/>
      </w:r>
      <w:r>
        <w:rPr>
          <w:rFonts w:cs="Arial"/>
          <w:sz w:val="20"/>
          <w:szCs w:val="20"/>
          <w:u w:val="single"/>
          <w:lang w:val="en-GB"/>
        </w:rPr>
        <w:t>Agenda Item 6.3.3 – Global Engagement Plan</w:t>
      </w:r>
    </w:p>
    <w:p w:rsidR="00C72DF0" w:rsidRDefault="00C72DF0" w:rsidP="00F76FE9">
      <w:pPr>
        <w:rPr>
          <w:rFonts w:cs="Arial"/>
          <w:sz w:val="20"/>
          <w:szCs w:val="20"/>
          <w:lang w:val="en-GB"/>
        </w:rPr>
      </w:pPr>
      <w:r>
        <w:rPr>
          <w:rFonts w:cs="Arial"/>
          <w:sz w:val="20"/>
          <w:szCs w:val="20"/>
          <w:lang w:val="en-GB"/>
        </w:rPr>
        <w:tab/>
        <w:t xml:space="preserve">Dr Minocha </w:t>
      </w:r>
      <w:r w:rsidR="00365D70">
        <w:rPr>
          <w:rFonts w:cs="Arial"/>
          <w:sz w:val="20"/>
          <w:szCs w:val="20"/>
          <w:lang w:val="en-GB"/>
        </w:rPr>
        <w:t xml:space="preserve">had </w:t>
      </w:r>
      <w:r>
        <w:rPr>
          <w:rFonts w:cs="Arial"/>
          <w:sz w:val="20"/>
          <w:szCs w:val="20"/>
          <w:lang w:val="en-GB"/>
        </w:rPr>
        <w:t>circulate</w:t>
      </w:r>
      <w:r w:rsidR="00BD5311">
        <w:rPr>
          <w:rFonts w:cs="Arial"/>
          <w:sz w:val="20"/>
          <w:szCs w:val="20"/>
          <w:lang w:val="en-GB"/>
        </w:rPr>
        <w:t>d</w:t>
      </w:r>
      <w:r>
        <w:rPr>
          <w:rFonts w:cs="Arial"/>
          <w:sz w:val="20"/>
          <w:szCs w:val="20"/>
          <w:lang w:val="en-GB"/>
        </w:rPr>
        <w:t xml:space="preserve"> a suitably redacted version </w:t>
      </w:r>
      <w:r w:rsidR="00FD2DFA">
        <w:rPr>
          <w:rFonts w:cs="Arial"/>
          <w:sz w:val="20"/>
          <w:szCs w:val="20"/>
          <w:lang w:val="en-GB"/>
        </w:rPr>
        <w:t xml:space="preserve">(due to commercial sensitivity) </w:t>
      </w:r>
      <w:r>
        <w:rPr>
          <w:rFonts w:cs="Arial"/>
          <w:sz w:val="20"/>
          <w:szCs w:val="20"/>
          <w:lang w:val="en-GB"/>
        </w:rPr>
        <w:t xml:space="preserve">of the </w:t>
      </w:r>
      <w:r w:rsidR="00FD2DFA">
        <w:rPr>
          <w:rFonts w:cs="Arial"/>
          <w:sz w:val="20"/>
          <w:szCs w:val="20"/>
          <w:lang w:val="en-GB"/>
        </w:rPr>
        <w:tab/>
      </w:r>
      <w:r>
        <w:rPr>
          <w:rFonts w:cs="Arial"/>
          <w:sz w:val="20"/>
          <w:szCs w:val="20"/>
          <w:lang w:val="en-GB"/>
        </w:rPr>
        <w:t>Global Engagement Plan</w:t>
      </w:r>
      <w:r w:rsidR="00BD5311">
        <w:rPr>
          <w:rFonts w:cs="Arial"/>
          <w:sz w:val="20"/>
          <w:szCs w:val="20"/>
          <w:lang w:val="en-GB"/>
        </w:rPr>
        <w:t xml:space="preserve"> (GEP)</w:t>
      </w:r>
      <w:r>
        <w:rPr>
          <w:rFonts w:cs="Arial"/>
          <w:sz w:val="20"/>
          <w:szCs w:val="20"/>
          <w:lang w:val="en-GB"/>
        </w:rPr>
        <w:t xml:space="preserve"> </w:t>
      </w:r>
      <w:r w:rsidR="00FD2DFA">
        <w:rPr>
          <w:rFonts w:cs="Arial"/>
          <w:sz w:val="20"/>
          <w:szCs w:val="20"/>
          <w:lang w:val="en-GB"/>
        </w:rPr>
        <w:t xml:space="preserve">to </w:t>
      </w:r>
      <w:r>
        <w:rPr>
          <w:rFonts w:cs="Arial"/>
          <w:sz w:val="20"/>
          <w:szCs w:val="20"/>
          <w:lang w:val="en-GB"/>
        </w:rPr>
        <w:t xml:space="preserve">Deans </w:t>
      </w:r>
      <w:r w:rsidR="00BD5311">
        <w:rPr>
          <w:rFonts w:cs="Arial"/>
          <w:sz w:val="20"/>
          <w:szCs w:val="20"/>
          <w:lang w:val="en-GB"/>
        </w:rPr>
        <w:t xml:space="preserve">which had been </w:t>
      </w:r>
      <w:r>
        <w:rPr>
          <w:rFonts w:cs="Arial"/>
          <w:sz w:val="20"/>
          <w:szCs w:val="20"/>
          <w:lang w:val="en-GB"/>
        </w:rPr>
        <w:t xml:space="preserve">disseminated to Faculty Executive </w:t>
      </w:r>
      <w:r w:rsidR="00FD2DFA">
        <w:rPr>
          <w:rFonts w:cs="Arial"/>
          <w:sz w:val="20"/>
          <w:szCs w:val="20"/>
          <w:lang w:val="en-GB"/>
        </w:rPr>
        <w:tab/>
      </w:r>
      <w:r>
        <w:rPr>
          <w:rFonts w:cs="Arial"/>
          <w:sz w:val="20"/>
          <w:szCs w:val="20"/>
          <w:lang w:val="en-GB"/>
        </w:rPr>
        <w:t>Teams.</w:t>
      </w:r>
    </w:p>
    <w:p w:rsidR="00FD2DFA" w:rsidRDefault="00FD2DFA" w:rsidP="00F76FE9">
      <w:pPr>
        <w:rPr>
          <w:rFonts w:cs="Arial"/>
          <w:sz w:val="20"/>
          <w:szCs w:val="20"/>
          <w:lang w:val="en-GB"/>
        </w:rPr>
      </w:pPr>
    </w:p>
    <w:p w:rsidR="00C72DF0" w:rsidRDefault="00C72DF0" w:rsidP="00F76FE9">
      <w:pPr>
        <w:rPr>
          <w:rFonts w:cs="Arial"/>
          <w:sz w:val="20"/>
          <w:szCs w:val="20"/>
          <w:lang w:val="en-GB"/>
        </w:rPr>
      </w:pPr>
      <w:r>
        <w:rPr>
          <w:rFonts w:cs="Arial"/>
          <w:sz w:val="20"/>
          <w:szCs w:val="20"/>
          <w:lang w:val="en-GB"/>
        </w:rPr>
        <w:t>2.1.3</w:t>
      </w:r>
      <w:r>
        <w:rPr>
          <w:rFonts w:cs="Arial"/>
          <w:sz w:val="20"/>
          <w:szCs w:val="20"/>
          <w:lang w:val="en-GB"/>
        </w:rPr>
        <w:tab/>
      </w:r>
      <w:r>
        <w:rPr>
          <w:rFonts w:cs="Arial"/>
          <w:sz w:val="20"/>
          <w:szCs w:val="20"/>
          <w:u w:val="single"/>
          <w:lang w:val="en-GB"/>
        </w:rPr>
        <w:t>Agenda Item 6.3.4 – Global Engagement Plan</w:t>
      </w:r>
    </w:p>
    <w:p w:rsidR="00C72DF0" w:rsidRPr="00C72DF0" w:rsidRDefault="00C72DF0" w:rsidP="00F76FE9">
      <w:pPr>
        <w:rPr>
          <w:rFonts w:cs="Arial"/>
          <w:sz w:val="20"/>
          <w:szCs w:val="20"/>
          <w:lang w:val="en-GB"/>
        </w:rPr>
      </w:pPr>
      <w:r>
        <w:rPr>
          <w:rFonts w:cs="Arial"/>
          <w:sz w:val="20"/>
          <w:szCs w:val="20"/>
          <w:lang w:val="en-GB"/>
        </w:rPr>
        <w:tab/>
        <w:t>Senat</w:t>
      </w:r>
      <w:r w:rsidR="00BD5311">
        <w:rPr>
          <w:rFonts w:cs="Arial"/>
          <w:sz w:val="20"/>
          <w:szCs w:val="20"/>
          <w:lang w:val="en-GB"/>
        </w:rPr>
        <w:t xml:space="preserve">ors had </w:t>
      </w:r>
      <w:r>
        <w:rPr>
          <w:rFonts w:cs="Arial"/>
          <w:sz w:val="20"/>
          <w:szCs w:val="20"/>
          <w:lang w:val="en-GB"/>
        </w:rPr>
        <w:t>provide</w:t>
      </w:r>
      <w:r w:rsidR="00BD5311">
        <w:rPr>
          <w:rFonts w:cs="Arial"/>
          <w:sz w:val="20"/>
          <w:szCs w:val="20"/>
          <w:lang w:val="en-GB"/>
        </w:rPr>
        <w:t xml:space="preserve">d their </w:t>
      </w:r>
      <w:r>
        <w:rPr>
          <w:rFonts w:cs="Arial"/>
          <w:sz w:val="20"/>
          <w:szCs w:val="20"/>
          <w:lang w:val="en-GB"/>
        </w:rPr>
        <w:t xml:space="preserve">comments </w:t>
      </w:r>
      <w:r w:rsidR="00BD5311">
        <w:rPr>
          <w:rFonts w:cs="Arial"/>
          <w:sz w:val="20"/>
          <w:szCs w:val="20"/>
          <w:lang w:val="en-GB"/>
        </w:rPr>
        <w:t xml:space="preserve">and </w:t>
      </w:r>
      <w:r>
        <w:rPr>
          <w:rFonts w:cs="Arial"/>
          <w:sz w:val="20"/>
          <w:szCs w:val="20"/>
          <w:lang w:val="en-GB"/>
        </w:rPr>
        <w:t xml:space="preserve">suggestions regarding the GEP to Dr Minocha by </w:t>
      </w:r>
      <w:r w:rsidR="00A16958">
        <w:rPr>
          <w:rFonts w:cs="Arial"/>
          <w:sz w:val="20"/>
          <w:szCs w:val="20"/>
          <w:lang w:val="en-GB"/>
        </w:rPr>
        <w:tab/>
      </w:r>
      <w:r>
        <w:rPr>
          <w:rFonts w:cs="Arial"/>
          <w:sz w:val="20"/>
          <w:szCs w:val="20"/>
          <w:lang w:val="en-GB"/>
        </w:rPr>
        <w:t>30 June 2015.</w:t>
      </w:r>
    </w:p>
    <w:p w:rsidR="00C72DF0" w:rsidRDefault="00C72DF0" w:rsidP="00F76FE9">
      <w:pPr>
        <w:rPr>
          <w:rFonts w:cs="Arial"/>
          <w:sz w:val="20"/>
          <w:szCs w:val="20"/>
          <w:lang w:val="en-GB"/>
        </w:rPr>
      </w:pPr>
    </w:p>
    <w:p w:rsidR="00F76FE9" w:rsidRPr="00C72DF0" w:rsidRDefault="00C72DF0" w:rsidP="00F76FE9">
      <w:pPr>
        <w:rPr>
          <w:rFonts w:cs="Arial"/>
          <w:sz w:val="20"/>
          <w:szCs w:val="20"/>
          <w:lang w:val="en-GB"/>
        </w:rPr>
      </w:pPr>
      <w:r>
        <w:rPr>
          <w:rFonts w:cs="Arial"/>
          <w:sz w:val="20"/>
          <w:szCs w:val="20"/>
          <w:lang w:val="en-GB"/>
        </w:rPr>
        <w:t>2.1.4</w:t>
      </w:r>
      <w:r>
        <w:rPr>
          <w:rFonts w:cs="Arial"/>
          <w:sz w:val="20"/>
          <w:szCs w:val="20"/>
          <w:lang w:val="en-GB"/>
        </w:rPr>
        <w:tab/>
      </w:r>
      <w:r>
        <w:rPr>
          <w:rFonts w:cs="Arial"/>
          <w:sz w:val="20"/>
          <w:szCs w:val="20"/>
          <w:u w:val="single"/>
          <w:lang w:val="en-GB"/>
        </w:rPr>
        <w:t xml:space="preserve">Agenda Item 7.1.6 – Proposed Changes to </w:t>
      </w:r>
      <w:r>
        <w:rPr>
          <w:rFonts w:cs="Arial"/>
          <w:i/>
          <w:sz w:val="20"/>
          <w:szCs w:val="20"/>
          <w:u w:val="single"/>
          <w:lang w:val="en-GB"/>
        </w:rPr>
        <w:t>6A – Standard Assessment Regulations:</w:t>
      </w:r>
      <w:r w:rsidR="00365D70">
        <w:rPr>
          <w:rFonts w:cs="Arial"/>
          <w:i/>
          <w:sz w:val="20"/>
          <w:szCs w:val="20"/>
          <w:u w:val="single"/>
          <w:lang w:val="en-GB"/>
        </w:rPr>
        <w:t xml:space="preserve"> </w:t>
      </w:r>
      <w:r w:rsidR="00A16958" w:rsidRPr="00A16958">
        <w:rPr>
          <w:rFonts w:cs="Arial"/>
          <w:i/>
          <w:sz w:val="20"/>
          <w:szCs w:val="20"/>
          <w:lang w:val="en-GB"/>
        </w:rPr>
        <w:tab/>
      </w:r>
      <w:r>
        <w:rPr>
          <w:rFonts w:cs="Arial"/>
          <w:i/>
          <w:sz w:val="20"/>
          <w:szCs w:val="20"/>
          <w:u w:val="single"/>
          <w:lang w:val="en-GB"/>
        </w:rPr>
        <w:t>Postgraduate</w:t>
      </w:r>
      <w:r w:rsidR="00A16958">
        <w:rPr>
          <w:rFonts w:cs="Arial"/>
          <w:i/>
          <w:sz w:val="20"/>
          <w:szCs w:val="20"/>
          <w:u w:val="single"/>
          <w:lang w:val="en-GB"/>
        </w:rPr>
        <w:t xml:space="preserve"> </w:t>
      </w:r>
      <w:r>
        <w:rPr>
          <w:rFonts w:cs="Arial"/>
          <w:i/>
          <w:sz w:val="20"/>
          <w:szCs w:val="20"/>
          <w:u w:val="single"/>
          <w:lang w:val="en-GB"/>
        </w:rPr>
        <w:t>Research Degrees</w:t>
      </w:r>
    </w:p>
    <w:p w:rsidR="00C72DF0" w:rsidRDefault="00C72DF0" w:rsidP="00F76FE9">
      <w:pPr>
        <w:rPr>
          <w:rFonts w:cs="Arial"/>
          <w:sz w:val="20"/>
          <w:szCs w:val="20"/>
          <w:lang w:val="en-GB"/>
        </w:rPr>
      </w:pPr>
      <w:r>
        <w:rPr>
          <w:rFonts w:cs="Arial"/>
          <w:sz w:val="20"/>
          <w:szCs w:val="20"/>
          <w:lang w:val="en-GB"/>
        </w:rPr>
        <w:tab/>
      </w:r>
      <w:r w:rsidR="00BD5311">
        <w:rPr>
          <w:rFonts w:cs="Arial"/>
          <w:sz w:val="20"/>
          <w:szCs w:val="20"/>
          <w:lang w:val="en-GB"/>
        </w:rPr>
        <w:t>This would be discussed under Agenda Item 6.3.</w:t>
      </w:r>
    </w:p>
    <w:p w:rsidR="00C72DF0" w:rsidRDefault="00044185" w:rsidP="00F76FE9">
      <w:pPr>
        <w:rPr>
          <w:rFonts w:cs="Arial"/>
          <w:sz w:val="20"/>
          <w:szCs w:val="20"/>
          <w:lang w:val="en-GB"/>
        </w:rPr>
      </w:pPr>
      <w:r>
        <w:rPr>
          <w:rFonts w:cs="Arial"/>
          <w:sz w:val="20"/>
          <w:szCs w:val="20"/>
          <w:lang w:val="en-GB"/>
        </w:rPr>
        <w:tab/>
      </w:r>
    </w:p>
    <w:p w:rsidR="002C7324" w:rsidRDefault="002C7324" w:rsidP="00FF6898">
      <w:pPr>
        <w:tabs>
          <w:tab w:val="left" w:pos="624"/>
          <w:tab w:val="left" w:pos="1950"/>
          <w:tab w:val="right" w:pos="8268"/>
        </w:tabs>
        <w:ind w:left="709"/>
        <w:rPr>
          <w:rFonts w:cs="Arial"/>
          <w:sz w:val="20"/>
          <w:szCs w:val="20"/>
          <w:lang w:val="en-GB"/>
        </w:rPr>
      </w:pPr>
    </w:p>
    <w:p w:rsidR="00442429" w:rsidRPr="00D80A19" w:rsidRDefault="00AA3B40" w:rsidP="00BF401E">
      <w:pPr>
        <w:pStyle w:val="Heading1"/>
        <w:ind w:left="709" w:hanging="709"/>
      </w:pPr>
      <w:r w:rsidRPr="00D80A19">
        <w:t xml:space="preserve">REPORT OF ELECTRONIC SENATE MEETING OF </w:t>
      </w:r>
      <w:r w:rsidR="00F76FE9">
        <w:t xml:space="preserve">7 TO 14 OCTOBER </w:t>
      </w:r>
      <w:r w:rsidR="002C7324">
        <w:t>2015</w:t>
      </w:r>
    </w:p>
    <w:p w:rsidR="00442429" w:rsidRDefault="00442429">
      <w:pPr>
        <w:rPr>
          <w:rFonts w:cs="Arial"/>
          <w:sz w:val="20"/>
          <w:szCs w:val="20"/>
          <w:lang w:val="en-GB"/>
        </w:rPr>
      </w:pPr>
    </w:p>
    <w:p w:rsidR="00517801" w:rsidRDefault="00015B1B" w:rsidP="00015B1B">
      <w:pPr>
        <w:rPr>
          <w:rFonts w:cs="Arial"/>
          <w:sz w:val="20"/>
          <w:szCs w:val="20"/>
          <w:lang w:val="en-GB"/>
        </w:rPr>
      </w:pPr>
      <w:r>
        <w:rPr>
          <w:rFonts w:cs="Arial"/>
          <w:sz w:val="20"/>
          <w:szCs w:val="20"/>
          <w:lang w:val="en-GB"/>
        </w:rPr>
        <w:t>3.1</w:t>
      </w:r>
      <w:r>
        <w:rPr>
          <w:rFonts w:cs="Arial"/>
          <w:sz w:val="20"/>
          <w:szCs w:val="20"/>
          <w:lang w:val="en-GB"/>
        </w:rPr>
        <w:tab/>
      </w:r>
      <w:r w:rsidR="009F5E0F" w:rsidRPr="00BD5311">
        <w:rPr>
          <w:rFonts w:cs="Arial"/>
          <w:sz w:val="20"/>
          <w:szCs w:val="20"/>
          <w:lang w:val="en-GB"/>
        </w:rPr>
        <w:t xml:space="preserve">The report of the Electronic Senate meeting of </w:t>
      </w:r>
      <w:r w:rsidR="00F76FE9" w:rsidRPr="00BD5311">
        <w:rPr>
          <w:rFonts w:cs="Arial"/>
          <w:sz w:val="20"/>
          <w:szCs w:val="20"/>
          <w:lang w:val="en-GB"/>
        </w:rPr>
        <w:t xml:space="preserve">7 to 14 October </w:t>
      </w:r>
      <w:r w:rsidR="002C7324" w:rsidRPr="00BD5311">
        <w:rPr>
          <w:rFonts w:cs="Arial"/>
          <w:sz w:val="20"/>
          <w:szCs w:val="20"/>
          <w:lang w:val="en-GB"/>
        </w:rPr>
        <w:t>2015</w:t>
      </w:r>
      <w:r w:rsidR="009F5E0F" w:rsidRPr="00BD5311">
        <w:rPr>
          <w:rFonts w:cs="Arial"/>
          <w:sz w:val="20"/>
          <w:szCs w:val="20"/>
          <w:lang w:val="en-GB"/>
        </w:rPr>
        <w:t xml:space="preserve"> was noted.</w:t>
      </w:r>
    </w:p>
    <w:p w:rsidR="00015B1B" w:rsidRDefault="00015B1B" w:rsidP="00015B1B">
      <w:pPr>
        <w:rPr>
          <w:rFonts w:cs="Arial"/>
          <w:sz w:val="20"/>
          <w:szCs w:val="20"/>
          <w:lang w:val="en-GB"/>
        </w:rPr>
      </w:pPr>
    </w:p>
    <w:p w:rsidR="00BD5311" w:rsidRDefault="00015B1B" w:rsidP="00015B1B">
      <w:pPr>
        <w:rPr>
          <w:rFonts w:cs="Arial"/>
          <w:sz w:val="20"/>
          <w:szCs w:val="20"/>
          <w:lang w:val="en-GB"/>
        </w:rPr>
      </w:pPr>
      <w:r>
        <w:rPr>
          <w:rFonts w:cs="Arial"/>
          <w:sz w:val="20"/>
          <w:szCs w:val="20"/>
          <w:lang w:val="en-GB"/>
        </w:rPr>
        <w:t>3.2</w:t>
      </w:r>
      <w:r>
        <w:rPr>
          <w:rFonts w:cs="Arial"/>
          <w:sz w:val="20"/>
          <w:szCs w:val="20"/>
          <w:lang w:val="en-GB"/>
        </w:rPr>
        <w:tab/>
      </w:r>
      <w:r w:rsidR="00BD5311">
        <w:rPr>
          <w:rFonts w:cs="Arial"/>
          <w:sz w:val="20"/>
          <w:szCs w:val="20"/>
          <w:lang w:val="en-GB"/>
        </w:rPr>
        <w:t xml:space="preserve">Annex A of the Electronic Senate report included comments and questions raised by Dr </w:t>
      </w:r>
      <w:r w:rsidR="00A16958">
        <w:rPr>
          <w:rFonts w:cs="Arial"/>
          <w:sz w:val="20"/>
          <w:szCs w:val="20"/>
          <w:lang w:val="en-GB"/>
        </w:rPr>
        <w:tab/>
      </w:r>
      <w:r w:rsidR="00BD5311">
        <w:rPr>
          <w:rFonts w:cs="Arial"/>
          <w:sz w:val="20"/>
          <w:szCs w:val="20"/>
          <w:lang w:val="en-GB"/>
        </w:rPr>
        <w:t>Borkoles and Dr Bobeva</w:t>
      </w:r>
      <w:r w:rsidR="001D074C">
        <w:rPr>
          <w:rFonts w:cs="Arial"/>
          <w:sz w:val="20"/>
          <w:szCs w:val="20"/>
          <w:lang w:val="en-GB"/>
        </w:rPr>
        <w:t xml:space="preserve">.  The report also included </w:t>
      </w:r>
      <w:r w:rsidR="00BD5311">
        <w:rPr>
          <w:rFonts w:cs="Arial"/>
          <w:sz w:val="20"/>
          <w:szCs w:val="20"/>
          <w:lang w:val="en-GB"/>
        </w:rPr>
        <w:t>responses</w:t>
      </w:r>
      <w:r w:rsidR="001D074C">
        <w:rPr>
          <w:rFonts w:cs="Arial"/>
          <w:sz w:val="20"/>
          <w:szCs w:val="20"/>
          <w:lang w:val="en-GB"/>
        </w:rPr>
        <w:t xml:space="preserve"> from senior University staff </w:t>
      </w:r>
      <w:r w:rsidR="00A16958">
        <w:rPr>
          <w:rFonts w:cs="Arial"/>
          <w:sz w:val="20"/>
          <w:szCs w:val="20"/>
          <w:lang w:val="en-GB"/>
        </w:rPr>
        <w:tab/>
      </w:r>
      <w:r w:rsidR="001D074C">
        <w:rPr>
          <w:rFonts w:cs="Arial"/>
          <w:sz w:val="20"/>
          <w:szCs w:val="20"/>
          <w:lang w:val="en-GB"/>
        </w:rPr>
        <w:t>members</w:t>
      </w:r>
      <w:r w:rsidR="00BD5311">
        <w:rPr>
          <w:rFonts w:cs="Arial"/>
          <w:sz w:val="20"/>
          <w:szCs w:val="20"/>
          <w:lang w:val="en-GB"/>
        </w:rPr>
        <w:t xml:space="preserve">.  </w:t>
      </w:r>
    </w:p>
    <w:p w:rsidR="00015B1B" w:rsidRDefault="00015B1B" w:rsidP="00015B1B">
      <w:pPr>
        <w:rPr>
          <w:rFonts w:cs="Arial"/>
          <w:sz w:val="20"/>
          <w:szCs w:val="20"/>
          <w:lang w:val="en-GB"/>
        </w:rPr>
      </w:pPr>
    </w:p>
    <w:p w:rsidR="00BD5311" w:rsidRPr="00BD5311" w:rsidRDefault="00015B1B" w:rsidP="00015B1B">
      <w:pPr>
        <w:rPr>
          <w:rFonts w:cs="Arial"/>
          <w:sz w:val="20"/>
          <w:szCs w:val="20"/>
          <w:lang w:val="en-GB"/>
        </w:rPr>
      </w:pPr>
      <w:r>
        <w:rPr>
          <w:rFonts w:cs="Arial"/>
          <w:sz w:val="20"/>
          <w:szCs w:val="20"/>
          <w:lang w:val="en-GB"/>
        </w:rPr>
        <w:t>3.3</w:t>
      </w:r>
      <w:r>
        <w:rPr>
          <w:rFonts w:cs="Arial"/>
          <w:sz w:val="20"/>
          <w:szCs w:val="20"/>
          <w:lang w:val="en-GB"/>
        </w:rPr>
        <w:tab/>
      </w:r>
      <w:r w:rsidR="00BD5311">
        <w:rPr>
          <w:rFonts w:cs="Arial"/>
          <w:sz w:val="20"/>
          <w:szCs w:val="20"/>
          <w:lang w:val="en-GB"/>
        </w:rPr>
        <w:t xml:space="preserve">With regards to Section 2.2.7 of Annex A, Ms Barron advised that 30% of the </w:t>
      </w:r>
      <w:r w:rsidR="00212743">
        <w:rPr>
          <w:rFonts w:cs="Arial"/>
          <w:sz w:val="20"/>
          <w:szCs w:val="20"/>
          <w:lang w:val="en-GB"/>
        </w:rPr>
        <w:t>University’s</w:t>
      </w:r>
      <w:r w:rsidR="00365D70">
        <w:rPr>
          <w:rFonts w:cs="Arial"/>
          <w:sz w:val="20"/>
          <w:szCs w:val="20"/>
          <w:lang w:val="en-GB"/>
        </w:rPr>
        <w:t xml:space="preserve"> </w:t>
      </w:r>
      <w:r w:rsidR="00A16958">
        <w:rPr>
          <w:rFonts w:cs="Arial"/>
          <w:sz w:val="20"/>
          <w:szCs w:val="20"/>
          <w:lang w:val="en-GB"/>
        </w:rPr>
        <w:tab/>
      </w:r>
      <w:r w:rsidR="00365D70">
        <w:rPr>
          <w:rFonts w:cs="Arial"/>
          <w:sz w:val="20"/>
          <w:szCs w:val="20"/>
          <w:lang w:val="en-GB"/>
        </w:rPr>
        <w:t>student</w:t>
      </w:r>
      <w:r w:rsidR="00212743">
        <w:rPr>
          <w:rFonts w:cs="Arial"/>
          <w:sz w:val="20"/>
          <w:szCs w:val="20"/>
          <w:lang w:val="en-GB"/>
        </w:rPr>
        <w:t xml:space="preserve"> </w:t>
      </w:r>
      <w:r>
        <w:rPr>
          <w:rFonts w:cs="Arial"/>
          <w:sz w:val="20"/>
          <w:szCs w:val="20"/>
          <w:lang w:val="en-GB"/>
        </w:rPr>
        <w:tab/>
      </w:r>
      <w:r w:rsidR="00212743">
        <w:rPr>
          <w:rFonts w:cs="Arial"/>
          <w:sz w:val="20"/>
          <w:szCs w:val="20"/>
          <w:lang w:val="en-GB"/>
        </w:rPr>
        <w:t xml:space="preserve">population had a Widening Participation (WP) flag and </w:t>
      </w:r>
      <w:r w:rsidR="00BD5311">
        <w:rPr>
          <w:rFonts w:cs="Arial"/>
          <w:sz w:val="20"/>
          <w:szCs w:val="20"/>
          <w:lang w:val="en-GB"/>
        </w:rPr>
        <w:t xml:space="preserve">all </w:t>
      </w:r>
      <w:r w:rsidR="00212743">
        <w:rPr>
          <w:rFonts w:cs="Arial"/>
          <w:sz w:val="20"/>
          <w:szCs w:val="20"/>
          <w:lang w:val="en-GB"/>
        </w:rPr>
        <w:t xml:space="preserve">WP </w:t>
      </w:r>
      <w:r w:rsidR="00BD5311">
        <w:rPr>
          <w:rFonts w:cs="Arial"/>
          <w:sz w:val="20"/>
          <w:szCs w:val="20"/>
          <w:lang w:val="en-GB"/>
        </w:rPr>
        <w:t xml:space="preserve">students were fully </w:t>
      </w:r>
      <w:r w:rsidR="00A16958">
        <w:rPr>
          <w:rFonts w:cs="Arial"/>
          <w:sz w:val="20"/>
          <w:szCs w:val="20"/>
          <w:lang w:val="en-GB"/>
        </w:rPr>
        <w:tab/>
      </w:r>
      <w:r w:rsidR="00BD5311">
        <w:rPr>
          <w:rFonts w:cs="Arial"/>
          <w:sz w:val="20"/>
          <w:szCs w:val="20"/>
          <w:lang w:val="en-GB"/>
        </w:rPr>
        <w:t>supported</w:t>
      </w:r>
      <w:r w:rsidR="00212743">
        <w:rPr>
          <w:rFonts w:cs="Arial"/>
          <w:sz w:val="20"/>
          <w:szCs w:val="20"/>
          <w:lang w:val="en-GB"/>
        </w:rPr>
        <w:t xml:space="preserve"> throughout their studies.</w:t>
      </w:r>
    </w:p>
    <w:p w:rsidR="002577C4" w:rsidRPr="00D80A19" w:rsidRDefault="002577C4" w:rsidP="002B2FBE">
      <w:pPr>
        <w:ind w:left="709"/>
        <w:rPr>
          <w:rFonts w:cs="Arial"/>
          <w:sz w:val="20"/>
          <w:szCs w:val="20"/>
          <w:lang w:val="en-GB"/>
        </w:rPr>
      </w:pPr>
    </w:p>
    <w:p w:rsidR="002C7324" w:rsidRDefault="00044185" w:rsidP="00212743">
      <w:pPr>
        <w:rPr>
          <w:b/>
          <w:bCs/>
        </w:rPr>
      </w:pPr>
      <w:r>
        <w:rPr>
          <w:rFonts w:cs="Arial"/>
          <w:sz w:val="20"/>
          <w:szCs w:val="20"/>
          <w:lang w:val="en-GB"/>
        </w:rPr>
        <w:tab/>
      </w:r>
    </w:p>
    <w:p w:rsidR="00CD4F98" w:rsidRPr="00D80A19" w:rsidRDefault="00F76FE9" w:rsidP="002C7324">
      <w:pPr>
        <w:pStyle w:val="Heading1"/>
        <w:numPr>
          <w:ilvl w:val="0"/>
          <w:numId w:val="0"/>
        </w:numPr>
      </w:pPr>
      <w:r>
        <w:rPr>
          <w:bCs w:val="0"/>
        </w:rPr>
        <w:t>4</w:t>
      </w:r>
      <w:r w:rsidR="002C7324">
        <w:rPr>
          <w:bCs w:val="0"/>
        </w:rPr>
        <w:t xml:space="preserve">.          </w:t>
      </w:r>
      <w:r w:rsidR="001C52A0" w:rsidRPr="00D80A19">
        <w:t>VICE CHANCELLOR’S COMMUNICATIONS</w:t>
      </w:r>
    </w:p>
    <w:p w:rsidR="000A4E40" w:rsidRPr="00D80A19" w:rsidRDefault="000A4E40" w:rsidP="000A4E40">
      <w:pPr>
        <w:rPr>
          <w:rFonts w:cs="Arial"/>
          <w:sz w:val="20"/>
          <w:szCs w:val="20"/>
          <w:lang w:val="en-GB"/>
        </w:rPr>
      </w:pPr>
    </w:p>
    <w:p w:rsidR="00C37F85" w:rsidRDefault="00F76FE9" w:rsidP="00F76FE9">
      <w:pPr>
        <w:pStyle w:val="Heading1"/>
        <w:numPr>
          <w:ilvl w:val="0"/>
          <w:numId w:val="0"/>
        </w:numPr>
        <w:tabs>
          <w:tab w:val="clear" w:pos="8268"/>
        </w:tabs>
      </w:pPr>
      <w:r>
        <w:t>4</w:t>
      </w:r>
      <w:r w:rsidR="002C7324" w:rsidRPr="002C7324">
        <w:t>.1</w:t>
      </w:r>
      <w:r w:rsidR="002C7324">
        <w:rPr>
          <w:b w:val="0"/>
        </w:rPr>
        <w:tab/>
      </w:r>
      <w:r w:rsidR="00192E09" w:rsidRPr="00D80A19">
        <w:t xml:space="preserve">BU 2018 and </w:t>
      </w:r>
      <w:r w:rsidR="00A56EE0" w:rsidRPr="00D80A19">
        <w:t xml:space="preserve">HE </w:t>
      </w:r>
      <w:r w:rsidR="001C52A0" w:rsidRPr="00D80A19">
        <w:t>Sector Update</w:t>
      </w:r>
      <w:r w:rsidR="000A4E40" w:rsidRPr="00D80A19">
        <w:t xml:space="preserve"> </w:t>
      </w:r>
    </w:p>
    <w:p w:rsidR="00F76FE9" w:rsidRDefault="00F76FE9" w:rsidP="00F76FE9">
      <w:pPr>
        <w:rPr>
          <w:sz w:val="20"/>
          <w:szCs w:val="20"/>
          <w:lang w:val="en-GB"/>
        </w:rPr>
      </w:pPr>
    </w:p>
    <w:p w:rsidR="00015B1B" w:rsidRDefault="00015B1B" w:rsidP="00F76FE9">
      <w:pPr>
        <w:rPr>
          <w:sz w:val="20"/>
          <w:szCs w:val="20"/>
          <w:lang w:val="en-GB"/>
        </w:rPr>
      </w:pPr>
      <w:r>
        <w:rPr>
          <w:sz w:val="20"/>
          <w:szCs w:val="20"/>
          <w:lang w:val="en-GB"/>
        </w:rPr>
        <w:t>4.1.1</w:t>
      </w:r>
      <w:r>
        <w:rPr>
          <w:sz w:val="20"/>
          <w:szCs w:val="20"/>
          <w:lang w:val="en-GB"/>
        </w:rPr>
        <w:tab/>
        <w:t>A</w:t>
      </w:r>
      <w:r w:rsidR="00C364F2">
        <w:rPr>
          <w:sz w:val="20"/>
          <w:szCs w:val="20"/>
          <w:lang w:val="en-GB"/>
        </w:rPr>
        <w:t>n</w:t>
      </w:r>
      <w:r>
        <w:rPr>
          <w:sz w:val="20"/>
          <w:szCs w:val="20"/>
          <w:lang w:val="en-GB"/>
        </w:rPr>
        <w:t xml:space="preserve"> event recently took place to celebrate the Athena SWAN bronze award which</w:t>
      </w:r>
      <w:r w:rsidR="00365D70">
        <w:rPr>
          <w:sz w:val="20"/>
          <w:szCs w:val="20"/>
          <w:lang w:val="en-GB"/>
        </w:rPr>
        <w:t xml:space="preserve"> had</w:t>
      </w:r>
      <w:r w:rsidR="00B361E0">
        <w:rPr>
          <w:sz w:val="20"/>
          <w:szCs w:val="20"/>
          <w:lang w:val="en-GB"/>
        </w:rPr>
        <w:t xml:space="preserve"> </w:t>
      </w:r>
      <w:r>
        <w:rPr>
          <w:sz w:val="20"/>
          <w:szCs w:val="20"/>
          <w:lang w:val="en-GB"/>
        </w:rPr>
        <w:t xml:space="preserve">been </w:t>
      </w:r>
      <w:r w:rsidR="00A16958">
        <w:rPr>
          <w:sz w:val="20"/>
          <w:szCs w:val="20"/>
          <w:lang w:val="en-GB"/>
        </w:rPr>
        <w:tab/>
      </w:r>
      <w:r>
        <w:rPr>
          <w:sz w:val="20"/>
          <w:szCs w:val="20"/>
          <w:lang w:val="en-GB"/>
        </w:rPr>
        <w:t>awarded to th</w:t>
      </w:r>
      <w:r w:rsidR="00840B63">
        <w:rPr>
          <w:sz w:val="20"/>
          <w:szCs w:val="20"/>
          <w:lang w:val="en-GB"/>
        </w:rPr>
        <w:t>e University in recognition of its</w:t>
      </w:r>
      <w:r>
        <w:rPr>
          <w:sz w:val="20"/>
          <w:szCs w:val="20"/>
          <w:lang w:val="en-GB"/>
        </w:rPr>
        <w:t xml:space="preserve"> commitment to tackling gender</w:t>
      </w:r>
      <w:r w:rsidR="00365D70">
        <w:rPr>
          <w:sz w:val="20"/>
          <w:szCs w:val="20"/>
          <w:lang w:val="en-GB"/>
        </w:rPr>
        <w:t xml:space="preserve"> </w:t>
      </w:r>
      <w:r>
        <w:rPr>
          <w:sz w:val="20"/>
          <w:szCs w:val="20"/>
          <w:lang w:val="en-GB"/>
        </w:rPr>
        <w:t xml:space="preserve">inequality in </w:t>
      </w:r>
      <w:r w:rsidR="00A16958">
        <w:rPr>
          <w:sz w:val="20"/>
          <w:szCs w:val="20"/>
          <w:lang w:val="en-GB"/>
        </w:rPr>
        <w:tab/>
      </w:r>
      <w:r>
        <w:rPr>
          <w:sz w:val="20"/>
          <w:szCs w:val="20"/>
          <w:lang w:val="en-GB"/>
        </w:rPr>
        <w:t xml:space="preserve">Higher Education. </w:t>
      </w:r>
      <w:r w:rsidR="00840B63">
        <w:rPr>
          <w:sz w:val="20"/>
          <w:szCs w:val="20"/>
          <w:lang w:val="en-GB"/>
        </w:rPr>
        <w:t xml:space="preserve">The Chair thanked </w:t>
      </w:r>
      <w:r>
        <w:rPr>
          <w:sz w:val="20"/>
          <w:szCs w:val="20"/>
          <w:lang w:val="en-GB"/>
        </w:rPr>
        <w:t xml:space="preserve">the many staff members who had been working hard to </w:t>
      </w:r>
      <w:r w:rsidR="00A16958">
        <w:rPr>
          <w:sz w:val="20"/>
          <w:szCs w:val="20"/>
          <w:lang w:val="en-GB"/>
        </w:rPr>
        <w:tab/>
      </w:r>
      <w:r w:rsidR="00840B63">
        <w:rPr>
          <w:sz w:val="20"/>
          <w:szCs w:val="20"/>
          <w:lang w:val="en-GB"/>
        </w:rPr>
        <w:t>start</w:t>
      </w:r>
      <w:r w:rsidR="007A14C9">
        <w:rPr>
          <w:sz w:val="20"/>
          <w:szCs w:val="20"/>
          <w:lang w:val="en-GB"/>
        </w:rPr>
        <w:t xml:space="preserve"> </w:t>
      </w:r>
      <w:r>
        <w:rPr>
          <w:sz w:val="20"/>
          <w:szCs w:val="20"/>
          <w:lang w:val="en-GB"/>
        </w:rPr>
        <w:t xml:space="preserve">the process.    </w:t>
      </w:r>
    </w:p>
    <w:p w:rsidR="00015B1B" w:rsidRDefault="00015B1B" w:rsidP="00F76FE9">
      <w:pPr>
        <w:rPr>
          <w:sz w:val="20"/>
          <w:szCs w:val="20"/>
          <w:lang w:val="en-GB"/>
        </w:rPr>
      </w:pPr>
    </w:p>
    <w:p w:rsidR="0023314E" w:rsidRPr="007D4F1E" w:rsidRDefault="00015B1B" w:rsidP="00C364F2">
      <w:pPr>
        <w:ind w:left="709" w:hanging="709"/>
        <w:rPr>
          <w:strike/>
          <w:sz w:val="20"/>
          <w:szCs w:val="20"/>
          <w:lang w:val="en-GB"/>
        </w:rPr>
      </w:pPr>
      <w:r>
        <w:rPr>
          <w:sz w:val="20"/>
          <w:szCs w:val="20"/>
          <w:lang w:val="en-GB"/>
        </w:rPr>
        <w:t>4.1.2</w:t>
      </w:r>
      <w:r>
        <w:rPr>
          <w:sz w:val="20"/>
          <w:szCs w:val="20"/>
          <w:lang w:val="en-GB"/>
        </w:rPr>
        <w:tab/>
      </w:r>
      <w:r w:rsidR="0023314E">
        <w:rPr>
          <w:sz w:val="20"/>
          <w:szCs w:val="20"/>
          <w:lang w:val="en-GB"/>
        </w:rPr>
        <w:t xml:space="preserve">A plan would be put into place to </w:t>
      </w:r>
      <w:r w:rsidR="00C364F2">
        <w:rPr>
          <w:sz w:val="20"/>
          <w:szCs w:val="20"/>
          <w:lang w:val="en-GB"/>
        </w:rPr>
        <w:t xml:space="preserve">progress </w:t>
      </w:r>
      <w:r w:rsidR="0023314E">
        <w:rPr>
          <w:sz w:val="20"/>
          <w:szCs w:val="20"/>
          <w:lang w:val="en-GB"/>
        </w:rPr>
        <w:t xml:space="preserve">the </w:t>
      </w:r>
      <w:r w:rsidR="00F94E6A">
        <w:rPr>
          <w:sz w:val="20"/>
          <w:szCs w:val="20"/>
          <w:lang w:val="en-GB"/>
        </w:rPr>
        <w:t xml:space="preserve">Athena SWAN </w:t>
      </w:r>
      <w:r w:rsidR="0023314E">
        <w:rPr>
          <w:sz w:val="20"/>
          <w:szCs w:val="20"/>
          <w:lang w:val="en-GB"/>
        </w:rPr>
        <w:t xml:space="preserve">project on to the next level which would </w:t>
      </w:r>
      <w:r w:rsidR="00F94E6A">
        <w:rPr>
          <w:sz w:val="20"/>
          <w:szCs w:val="20"/>
          <w:lang w:val="en-GB"/>
        </w:rPr>
        <w:t xml:space="preserve">be the </w:t>
      </w:r>
      <w:r w:rsidR="0023314E">
        <w:rPr>
          <w:sz w:val="20"/>
          <w:szCs w:val="20"/>
          <w:lang w:val="en-GB"/>
        </w:rPr>
        <w:t>Silver award</w:t>
      </w:r>
      <w:r w:rsidR="00C364F2">
        <w:rPr>
          <w:sz w:val="20"/>
          <w:szCs w:val="20"/>
          <w:lang w:val="en-GB"/>
        </w:rPr>
        <w:t>, which would require recognition at Departmental Level.</w:t>
      </w:r>
      <w:r w:rsidR="0023314E">
        <w:rPr>
          <w:sz w:val="20"/>
          <w:szCs w:val="20"/>
          <w:lang w:val="en-GB"/>
        </w:rPr>
        <w:t xml:space="preserve">  </w:t>
      </w:r>
    </w:p>
    <w:p w:rsidR="0023314E" w:rsidRDefault="0023314E" w:rsidP="00F76FE9">
      <w:pPr>
        <w:rPr>
          <w:sz w:val="20"/>
          <w:szCs w:val="20"/>
          <w:lang w:val="en-GB"/>
        </w:rPr>
      </w:pPr>
    </w:p>
    <w:p w:rsidR="001A3E92" w:rsidRDefault="0023314E" w:rsidP="00F76FE9">
      <w:pPr>
        <w:rPr>
          <w:sz w:val="20"/>
          <w:szCs w:val="20"/>
          <w:lang w:val="en-GB"/>
        </w:rPr>
      </w:pPr>
      <w:r>
        <w:rPr>
          <w:sz w:val="20"/>
          <w:szCs w:val="20"/>
          <w:lang w:val="en-GB"/>
        </w:rPr>
        <w:t>4.1.3</w:t>
      </w:r>
      <w:r>
        <w:rPr>
          <w:sz w:val="20"/>
          <w:szCs w:val="20"/>
          <w:lang w:val="en-GB"/>
        </w:rPr>
        <w:tab/>
      </w:r>
      <w:r w:rsidR="001A3E92">
        <w:rPr>
          <w:sz w:val="20"/>
          <w:szCs w:val="20"/>
          <w:lang w:val="en-GB"/>
        </w:rPr>
        <w:t xml:space="preserve">For the first time, the University had been ranked within the top 500 universities in the world, </w:t>
      </w:r>
      <w:r w:rsidR="00365D70">
        <w:rPr>
          <w:sz w:val="20"/>
          <w:szCs w:val="20"/>
          <w:lang w:val="en-GB"/>
        </w:rPr>
        <w:tab/>
      </w:r>
      <w:r w:rsidR="001A3E92">
        <w:rPr>
          <w:sz w:val="20"/>
          <w:szCs w:val="20"/>
          <w:lang w:val="en-GB"/>
        </w:rPr>
        <w:t>according to the latest Times Higher Education World University Rankings.  BU ha</w:t>
      </w:r>
      <w:r w:rsidR="00307A58">
        <w:rPr>
          <w:sz w:val="20"/>
          <w:szCs w:val="20"/>
          <w:lang w:val="en-GB"/>
        </w:rPr>
        <w:t>d</w:t>
      </w:r>
      <w:r w:rsidR="001A3E92">
        <w:rPr>
          <w:sz w:val="20"/>
          <w:szCs w:val="20"/>
          <w:lang w:val="en-GB"/>
        </w:rPr>
        <w:t xml:space="preserve"> been </w:t>
      </w:r>
      <w:r w:rsidR="00A16958">
        <w:rPr>
          <w:sz w:val="20"/>
          <w:szCs w:val="20"/>
          <w:lang w:val="en-GB"/>
        </w:rPr>
        <w:tab/>
      </w:r>
      <w:r w:rsidR="001A3E92">
        <w:rPr>
          <w:sz w:val="20"/>
          <w:szCs w:val="20"/>
          <w:lang w:val="en-GB"/>
        </w:rPr>
        <w:t xml:space="preserve">listed between 401 and 500 on the list, with only four other UK post-92 institutions </w:t>
      </w:r>
      <w:r w:rsidR="00F94E6A">
        <w:rPr>
          <w:sz w:val="20"/>
          <w:szCs w:val="20"/>
          <w:lang w:val="en-GB"/>
        </w:rPr>
        <w:t xml:space="preserve">reaching </w:t>
      </w:r>
      <w:r w:rsidR="00A16958">
        <w:rPr>
          <w:sz w:val="20"/>
          <w:szCs w:val="20"/>
          <w:lang w:val="en-GB"/>
        </w:rPr>
        <w:tab/>
      </w:r>
      <w:r w:rsidR="001A3E92">
        <w:rPr>
          <w:sz w:val="20"/>
          <w:szCs w:val="20"/>
          <w:lang w:val="en-GB"/>
        </w:rPr>
        <w:t>the top 500.</w:t>
      </w:r>
      <w:r w:rsidR="001B0E93">
        <w:rPr>
          <w:sz w:val="20"/>
          <w:szCs w:val="20"/>
          <w:lang w:val="en-GB"/>
        </w:rPr>
        <w:t xml:space="preserve">  </w:t>
      </w:r>
      <w:r w:rsidR="00A16958">
        <w:rPr>
          <w:sz w:val="20"/>
          <w:szCs w:val="20"/>
          <w:lang w:val="en-GB"/>
        </w:rPr>
        <w:t>T</w:t>
      </w:r>
      <w:r w:rsidR="001B0E93">
        <w:rPr>
          <w:sz w:val="20"/>
          <w:szCs w:val="20"/>
          <w:lang w:val="en-GB"/>
        </w:rPr>
        <w:t xml:space="preserve">he other three UK post-92 universities within the top 500 on the list were </w:t>
      </w:r>
      <w:r w:rsidR="00A16958">
        <w:rPr>
          <w:sz w:val="20"/>
          <w:szCs w:val="20"/>
          <w:lang w:val="en-GB"/>
        </w:rPr>
        <w:tab/>
      </w:r>
      <w:r w:rsidR="001B0E93">
        <w:rPr>
          <w:sz w:val="20"/>
          <w:szCs w:val="20"/>
          <w:lang w:val="en-GB"/>
        </w:rPr>
        <w:t>Portsmouth, Oxford Brookes and Plymouth</w:t>
      </w:r>
      <w:r w:rsidR="009B476E">
        <w:rPr>
          <w:sz w:val="20"/>
          <w:szCs w:val="20"/>
          <w:lang w:val="en-GB"/>
        </w:rPr>
        <w:t>.</w:t>
      </w:r>
      <w:r w:rsidR="001A3E92">
        <w:rPr>
          <w:sz w:val="20"/>
          <w:szCs w:val="20"/>
          <w:lang w:val="en-GB"/>
        </w:rPr>
        <w:t xml:space="preserve"> </w:t>
      </w:r>
    </w:p>
    <w:p w:rsidR="001A3E92" w:rsidRDefault="001A3E92" w:rsidP="00F76FE9">
      <w:pPr>
        <w:rPr>
          <w:sz w:val="20"/>
          <w:szCs w:val="20"/>
          <w:lang w:val="en-GB"/>
        </w:rPr>
      </w:pPr>
    </w:p>
    <w:p w:rsidR="00015B1B" w:rsidRDefault="001A3E92" w:rsidP="00C364F2">
      <w:pPr>
        <w:ind w:left="709" w:hanging="709"/>
        <w:rPr>
          <w:sz w:val="20"/>
          <w:szCs w:val="20"/>
          <w:lang w:val="en-GB"/>
        </w:rPr>
      </w:pPr>
      <w:r>
        <w:rPr>
          <w:sz w:val="20"/>
          <w:szCs w:val="20"/>
          <w:lang w:val="en-GB"/>
        </w:rPr>
        <w:t>4.1.4</w:t>
      </w:r>
      <w:r>
        <w:rPr>
          <w:sz w:val="20"/>
          <w:szCs w:val="20"/>
          <w:lang w:val="en-GB"/>
        </w:rPr>
        <w:tab/>
        <w:t xml:space="preserve">The University had </w:t>
      </w:r>
      <w:r w:rsidR="001B0E93">
        <w:rPr>
          <w:sz w:val="20"/>
          <w:szCs w:val="20"/>
          <w:lang w:val="en-GB"/>
        </w:rPr>
        <w:t>also risen in all three major University league table rankings in the UK</w:t>
      </w:r>
      <w:r w:rsidR="00F94E6A">
        <w:rPr>
          <w:sz w:val="20"/>
          <w:szCs w:val="20"/>
          <w:lang w:val="en-GB"/>
        </w:rPr>
        <w:t>;</w:t>
      </w:r>
      <w:r w:rsidR="001B0E93">
        <w:rPr>
          <w:sz w:val="20"/>
          <w:szCs w:val="20"/>
          <w:lang w:val="en-GB"/>
        </w:rPr>
        <w:t xml:space="preserve"> The Guardian University League Table, The Complete University League Table and the Time</w:t>
      </w:r>
      <w:r w:rsidR="00F94E6A">
        <w:rPr>
          <w:sz w:val="20"/>
          <w:szCs w:val="20"/>
          <w:lang w:val="en-GB"/>
        </w:rPr>
        <w:t>s</w:t>
      </w:r>
      <w:r w:rsidR="001B0E93">
        <w:rPr>
          <w:sz w:val="20"/>
          <w:szCs w:val="20"/>
          <w:lang w:val="en-GB"/>
        </w:rPr>
        <w:t xml:space="preserve"> and</w:t>
      </w:r>
      <w:r w:rsidR="00D42E99">
        <w:rPr>
          <w:sz w:val="20"/>
          <w:szCs w:val="20"/>
          <w:lang w:val="en-GB"/>
        </w:rPr>
        <w:tab/>
        <w:t>S</w:t>
      </w:r>
      <w:r w:rsidR="001B0E93">
        <w:rPr>
          <w:sz w:val="20"/>
          <w:szCs w:val="20"/>
          <w:lang w:val="en-GB"/>
        </w:rPr>
        <w:t>unday Times</w:t>
      </w:r>
      <w:r w:rsidR="00F94E6A">
        <w:rPr>
          <w:sz w:val="20"/>
          <w:szCs w:val="20"/>
          <w:lang w:val="en-GB"/>
        </w:rPr>
        <w:t xml:space="preserve"> League Table</w:t>
      </w:r>
      <w:r w:rsidR="001B0E93">
        <w:rPr>
          <w:sz w:val="20"/>
          <w:szCs w:val="20"/>
          <w:lang w:val="en-GB"/>
        </w:rPr>
        <w:t>.  Overall, the University ha</w:t>
      </w:r>
      <w:r w:rsidR="009B476E">
        <w:rPr>
          <w:sz w:val="20"/>
          <w:szCs w:val="20"/>
          <w:lang w:val="en-GB"/>
        </w:rPr>
        <w:t>d</w:t>
      </w:r>
      <w:r w:rsidR="00D104FD">
        <w:rPr>
          <w:sz w:val="20"/>
          <w:szCs w:val="20"/>
          <w:lang w:val="en-GB"/>
        </w:rPr>
        <w:t xml:space="preserve"> </w:t>
      </w:r>
      <w:r w:rsidR="001B0E93">
        <w:rPr>
          <w:sz w:val="20"/>
          <w:szCs w:val="20"/>
          <w:lang w:val="en-GB"/>
        </w:rPr>
        <w:t>a</w:t>
      </w:r>
      <w:r w:rsidR="00C364F2">
        <w:rPr>
          <w:sz w:val="20"/>
          <w:szCs w:val="20"/>
          <w:lang w:val="en-GB"/>
        </w:rPr>
        <w:t>n aggregate</w:t>
      </w:r>
      <w:r w:rsidR="001B0E93">
        <w:rPr>
          <w:sz w:val="20"/>
          <w:szCs w:val="20"/>
          <w:lang w:val="en-GB"/>
        </w:rPr>
        <w:t xml:space="preserve"> ranking of 66</w:t>
      </w:r>
      <w:r w:rsidR="001B0E93" w:rsidRPr="001B0E93">
        <w:rPr>
          <w:sz w:val="20"/>
          <w:szCs w:val="20"/>
          <w:vertAlign w:val="superscript"/>
          <w:lang w:val="en-GB"/>
        </w:rPr>
        <w:t>th</w:t>
      </w:r>
      <w:r w:rsidR="001B0E93">
        <w:rPr>
          <w:sz w:val="20"/>
          <w:szCs w:val="20"/>
          <w:lang w:val="en-GB"/>
        </w:rPr>
        <w:t xml:space="preserve"> </w:t>
      </w:r>
      <w:r w:rsidR="00307A58">
        <w:rPr>
          <w:sz w:val="20"/>
          <w:szCs w:val="20"/>
          <w:lang w:val="en-GB"/>
        </w:rPr>
        <w:t>which wa</w:t>
      </w:r>
      <w:r w:rsidR="00F94E6A">
        <w:rPr>
          <w:sz w:val="20"/>
          <w:szCs w:val="20"/>
          <w:lang w:val="en-GB"/>
        </w:rPr>
        <w:t>s a major achievement.</w:t>
      </w:r>
      <w:r w:rsidR="00C364F2">
        <w:rPr>
          <w:sz w:val="20"/>
          <w:szCs w:val="20"/>
          <w:lang w:val="en-GB"/>
        </w:rPr>
        <w:t xml:space="preserve">  The University had also successfully </w:t>
      </w:r>
      <w:r w:rsidR="00173372">
        <w:rPr>
          <w:sz w:val="20"/>
          <w:szCs w:val="20"/>
          <w:lang w:val="en-GB"/>
        </w:rPr>
        <w:t>participated in the lobbying for a change of policy to ensure that the impact of placement students on student/staff ratio data was taken into account in the league table results.</w:t>
      </w:r>
      <w:r w:rsidR="00C364F2">
        <w:rPr>
          <w:sz w:val="20"/>
          <w:szCs w:val="20"/>
          <w:lang w:val="en-GB"/>
        </w:rPr>
        <w:t xml:space="preserve"> </w:t>
      </w:r>
    </w:p>
    <w:p w:rsidR="001B0E93" w:rsidRDefault="001B0E93" w:rsidP="00F76FE9">
      <w:pPr>
        <w:rPr>
          <w:sz w:val="20"/>
          <w:szCs w:val="20"/>
          <w:lang w:val="en-GB"/>
        </w:rPr>
      </w:pPr>
    </w:p>
    <w:p w:rsidR="001B0E93" w:rsidRDefault="001B0E93" w:rsidP="00F76FE9">
      <w:pPr>
        <w:rPr>
          <w:sz w:val="20"/>
          <w:szCs w:val="20"/>
          <w:lang w:val="en-GB"/>
        </w:rPr>
      </w:pPr>
      <w:r>
        <w:rPr>
          <w:sz w:val="20"/>
          <w:szCs w:val="20"/>
          <w:lang w:val="en-GB"/>
        </w:rPr>
        <w:t>4.1.5</w:t>
      </w:r>
      <w:r>
        <w:rPr>
          <w:sz w:val="20"/>
          <w:szCs w:val="20"/>
          <w:lang w:val="en-GB"/>
        </w:rPr>
        <w:tab/>
      </w:r>
      <w:r w:rsidR="00310B83">
        <w:rPr>
          <w:sz w:val="20"/>
          <w:szCs w:val="20"/>
          <w:lang w:val="en-GB"/>
        </w:rPr>
        <w:t xml:space="preserve">In order to increase the University’s profile and to launch the Global Engagement Plan, an </w:t>
      </w:r>
      <w:r w:rsidR="00310B83">
        <w:rPr>
          <w:sz w:val="20"/>
          <w:szCs w:val="20"/>
          <w:lang w:val="en-GB"/>
        </w:rPr>
        <w:tab/>
        <w:t xml:space="preserve">International Commencement Ceremony was held to welcome new international students to </w:t>
      </w:r>
      <w:r w:rsidR="00A16958">
        <w:rPr>
          <w:sz w:val="20"/>
          <w:szCs w:val="20"/>
          <w:lang w:val="en-GB"/>
        </w:rPr>
        <w:tab/>
      </w:r>
      <w:r w:rsidR="00310B83">
        <w:rPr>
          <w:sz w:val="20"/>
          <w:szCs w:val="20"/>
          <w:lang w:val="en-GB"/>
        </w:rPr>
        <w:t xml:space="preserve">the University.  22 local dignitaries, 170 staff members and around 500 students attended the </w:t>
      </w:r>
      <w:r w:rsidR="00A16958">
        <w:rPr>
          <w:sz w:val="20"/>
          <w:szCs w:val="20"/>
          <w:lang w:val="en-GB"/>
        </w:rPr>
        <w:tab/>
      </w:r>
      <w:r w:rsidR="00310B83">
        <w:rPr>
          <w:sz w:val="20"/>
          <w:szCs w:val="20"/>
          <w:lang w:val="en-GB"/>
        </w:rPr>
        <w:t>ceremony which took place at the Bournemouth International Centre.</w:t>
      </w:r>
    </w:p>
    <w:p w:rsidR="009D00B0" w:rsidRDefault="009D00B0" w:rsidP="00F76FE9">
      <w:pPr>
        <w:rPr>
          <w:sz w:val="20"/>
          <w:szCs w:val="20"/>
          <w:lang w:val="en-GB"/>
        </w:rPr>
      </w:pPr>
    </w:p>
    <w:p w:rsidR="00310B83" w:rsidRDefault="00310B83" w:rsidP="00453957">
      <w:pPr>
        <w:ind w:left="709" w:hanging="709"/>
        <w:rPr>
          <w:sz w:val="20"/>
          <w:szCs w:val="20"/>
          <w:lang w:val="en-GB"/>
        </w:rPr>
      </w:pPr>
      <w:r>
        <w:rPr>
          <w:sz w:val="20"/>
          <w:szCs w:val="20"/>
          <w:lang w:val="en-GB"/>
        </w:rPr>
        <w:t>4.1.6</w:t>
      </w:r>
      <w:r>
        <w:rPr>
          <w:sz w:val="20"/>
          <w:szCs w:val="20"/>
          <w:lang w:val="en-GB"/>
        </w:rPr>
        <w:tab/>
        <w:t xml:space="preserve">The number of students who enrolled at the University for the 2015/16 </w:t>
      </w:r>
      <w:r w:rsidR="00F94E6A">
        <w:rPr>
          <w:sz w:val="20"/>
          <w:szCs w:val="20"/>
          <w:lang w:val="en-GB"/>
        </w:rPr>
        <w:t xml:space="preserve">academic </w:t>
      </w:r>
      <w:r>
        <w:rPr>
          <w:sz w:val="20"/>
          <w:szCs w:val="20"/>
          <w:lang w:val="en-GB"/>
        </w:rPr>
        <w:t xml:space="preserve">year had been the highest number </w:t>
      </w:r>
      <w:r w:rsidR="00491C95">
        <w:rPr>
          <w:sz w:val="20"/>
          <w:szCs w:val="20"/>
          <w:lang w:val="en-GB"/>
        </w:rPr>
        <w:t xml:space="preserve">ever </w:t>
      </w:r>
      <w:r>
        <w:rPr>
          <w:sz w:val="20"/>
          <w:szCs w:val="20"/>
          <w:lang w:val="en-GB"/>
        </w:rPr>
        <w:t>achieved.  The main challenge for the University would be</w:t>
      </w:r>
      <w:r w:rsidR="00F94E6A">
        <w:rPr>
          <w:sz w:val="20"/>
          <w:szCs w:val="20"/>
          <w:lang w:val="en-GB"/>
        </w:rPr>
        <w:t xml:space="preserve"> </w:t>
      </w:r>
      <w:r w:rsidR="00173372">
        <w:rPr>
          <w:sz w:val="20"/>
          <w:szCs w:val="20"/>
          <w:lang w:val="en-GB"/>
        </w:rPr>
        <w:t xml:space="preserve">to remain focused </w:t>
      </w:r>
      <w:r>
        <w:rPr>
          <w:sz w:val="20"/>
          <w:szCs w:val="20"/>
          <w:lang w:val="en-GB"/>
        </w:rPr>
        <w:t xml:space="preserve">on </w:t>
      </w:r>
      <w:r w:rsidR="009B476E">
        <w:rPr>
          <w:sz w:val="20"/>
          <w:szCs w:val="20"/>
          <w:lang w:val="en-GB"/>
        </w:rPr>
        <w:t xml:space="preserve">the </w:t>
      </w:r>
      <w:r>
        <w:rPr>
          <w:sz w:val="20"/>
          <w:szCs w:val="20"/>
          <w:lang w:val="en-GB"/>
        </w:rPr>
        <w:t xml:space="preserve">student experience and to ensure the University </w:t>
      </w:r>
      <w:r w:rsidR="006F35AB">
        <w:rPr>
          <w:sz w:val="20"/>
          <w:szCs w:val="20"/>
          <w:lang w:val="en-GB"/>
        </w:rPr>
        <w:t xml:space="preserve">effectively </w:t>
      </w:r>
      <w:r>
        <w:rPr>
          <w:sz w:val="20"/>
          <w:szCs w:val="20"/>
          <w:lang w:val="en-GB"/>
        </w:rPr>
        <w:t xml:space="preserve">delivers to student expectations.  </w:t>
      </w:r>
    </w:p>
    <w:p w:rsidR="004D0387" w:rsidRDefault="00A20886" w:rsidP="00D104FD">
      <w:pPr>
        <w:ind w:left="709" w:hanging="709"/>
        <w:rPr>
          <w:sz w:val="20"/>
          <w:szCs w:val="20"/>
          <w:lang w:val="en-GB"/>
        </w:rPr>
      </w:pPr>
      <w:r>
        <w:rPr>
          <w:sz w:val="20"/>
          <w:szCs w:val="20"/>
          <w:lang w:val="en-GB"/>
        </w:rPr>
        <w:lastRenderedPageBreak/>
        <w:t>4.1.7</w:t>
      </w:r>
      <w:r>
        <w:rPr>
          <w:sz w:val="20"/>
          <w:szCs w:val="20"/>
          <w:lang w:val="en-GB"/>
        </w:rPr>
        <w:tab/>
        <w:t>A government G</w:t>
      </w:r>
      <w:r w:rsidR="006F35AB">
        <w:rPr>
          <w:sz w:val="20"/>
          <w:szCs w:val="20"/>
          <w:lang w:val="en-GB"/>
        </w:rPr>
        <w:t xml:space="preserve">reen </w:t>
      </w:r>
      <w:r>
        <w:rPr>
          <w:sz w:val="20"/>
          <w:szCs w:val="20"/>
          <w:lang w:val="en-GB"/>
        </w:rPr>
        <w:t>P</w:t>
      </w:r>
      <w:r w:rsidR="006F35AB">
        <w:rPr>
          <w:sz w:val="20"/>
          <w:szCs w:val="20"/>
          <w:lang w:val="en-GB"/>
        </w:rPr>
        <w:t xml:space="preserve">aper was due to be published shortly and it was expected that the </w:t>
      </w:r>
      <w:r w:rsidR="006F35AB">
        <w:rPr>
          <w:sz w:val="20"/>
          <w:szCs w:val="20"/>
          <w:lang w:val="en-GB"/>
        </w:rPr>
        <w:tab/>
        <w:t xml:space="preserve">consultation would outline the </w:t>
      </w:r>
      <w:r w:rsidR="004D0387">
        <w:rPr>
          <w:sz w:val="20"/>
          <w:szCs w:val="20"/>
          <w:lang w:val="en-GB"/>
        </w:rPr>
        <w:t xml:space="preserve">way the sector would be driven over the next few years.  </w:t>
      </w:r>
      <w:r w:rsidR="00D560EF">
        <w:rPr>
          <w:sz w:val="20"/>
          <w:szCs w:val="20"/>
          <w:lang w:val="en-GB"/>
        </w:rPr>
        <w:t xml:space="preserve">It would be important for the University to position itself powerfully and focus on teaching, inspiring students and research.    </w:t>
      </w:r>
    </w:p>
    <w:p w:rsidR="00151F30" w:rsidRDefault="00151F30" w:rsidP="00F76FE9">
      <w:pPr>
        <w:rPr>
          <w:sz w:val="20"/>
          <w:szCs w:val="20"/>
          <w:lang w:val="en-GB"/>
        </w:rPr>
      </w:pPr>
    </w:p>
    <w:p w:rsidR="00310B83" w:rsidRDefault="004D0387" w:rsidP="00173372">
      <w:pPr>
        <w:ind w:left="709" w:hanging="709"/>
        <w:rPr>
          <w:sz w:val="20"/>
          <w:szCs w:val="20"/>
          <w:lang w:val="en-GB"/>
        </w:rPr>
      </w:pPr>
      <w:r>
        <w:rPr>
          <w:sz w:val="20"/>
          <w:szCs w:val="20"/>
          <w:lang w:val="en-GB"/>
        </w:rPr>
        <w:t>4.1.8</w:t>
      </w:r>
      <w:r>
        <w:rPr>
          <w:sz w:val="20"/>
          <w:szCs w:val="20"/>
          <w:lang w:val="en-GB"/>
        </w:rPr>
        <w:tab/>
        <w:t>On 25 November 2015, the government w</w:t>
      </w:r>
      <w:r w:rsidR="009B476E">
        <w:rPr>
          <w:sz w:val="20"/>
          <w:szCs w:val="20"/>
          <w:lang w:val="en-GB"/>
        </w:rPr>
        <w:t xml:space="preserve">ould </w:t>
      </w:r>
      <w:r>
        <w:rPr>
          <w:sz w:val="20"/>
          <w:szCs w:val="20"/>
          <w:lang w:val="en-GB"/>
        </w:rPr>
        <w:t>set out its Comprehensive Spending Review</w:t>
      </w:r>
      <w:r w:rsidR="00B42AF0">
        <w:rPr>
          <w:sz w:val="20"/>
          <w:szCs w:val="20"/>
          <w:lang w:val="en-GB"/>
        </w:rPr>
        <w:t>.  It</w:t>
      </w:r>
      <w:r w:rsidR="009B476E">
        <w:rPr>
          <w:sz w:val="20"/>
          <w:szCs w:val="20"/>
          <w:lang w:val="en-GB"/>
        </w:rPr>
        <w:t xml:space="preserve"> was</w:t>
      </w:r>
      <w:r w:rsidR="00B42AF0">
        <w:rPr>
          <w:sz w:val="20"/>
          <w:szCs w:val="20"/>
          <w:lang w:val="en-GB"/>
        </w:rPr>
        <w:t xml:space="preserve"> expected that cuts of between 25% and 40% may be announced</w:t>
      </w:r>
      <w:r w:rsidR="00307A58">
        <w:rPr>
          <w:sz w:val="20"/>
          <w:szCs w:val="20"/>
          <w:lang w:val="en-GB"/>
        </w:rPr>
        <w:t>.  It wa</w:t>
      </w:r>
      <w:r w:rsidR="00B42AF0">
        <w:rPr>
          <w:sz w:val="20"/>
          <w:szCs w:val="20"/>
          <w:lang w:val="en-GB"/>
        </w:rPr>
        <w:t xml:space="preserve">s </w:t>
      </w:r>
      <w:r w:rsidR="00307A58">
        <w:rPr>
          <w:sz w:val="20"/>
          <w:szCs w:val="20"/>
          <w:lang w:val="en-GB"/>
        </w:rPr>
        <w:t xml:space="preserve">still unclear </w:t>
      </w:r>
      <w:r w:rsidR="00B42AF0">
        <w:rPr>
          <w:sz w:val="20"/>
          <w:szCs w:val="20"/>
          <w:lang w:val="en-GB"/>
        </w:rPr>
        <w:t>whether the budget cuts would filter through</w:t>
      </w:r>
      <w:r w:rsidR="009D00B0">
        <w:rPr>
          <w:sz w:val="20"/>
          <w:szCs w:val="20"/>
          <w:lang w:val="en-GB"/>
        </w:rPr>
        <w:t xml:space="preserve"> </w:t>
      </w:r>
      <w:r w:rsidR="00B42AF0">
        <w:rPr>
          <w:sz w:val="20"/>
          <w:szCs w:val="20"/>
          <w:lang w:val="en-GB"/>
        </w:rPr>
        <w:t xml:space="preserve">in one year or </w:t>
      </w:r>
      <w:r w:rsidR="009B476E">
        <w:rPr>
          <w:sz w:val="20"/>
          <w:szCs w:val="20"/>
          <w:lang w:val="en-GB"/>
        </w:rPr>
        <w:t xml:space="preserve">would be </w:t>
      </w:r>
      <w:r w:rsidR="00B42AF0">
        <w:rPr>
          <w:sz w:val="20"/>
          <w:szCs w:val="20"/>
          <w:lang w:val="en-GB"/>
        </w:rPr>
        <w:t xml:space="preserve">spread over a number of years.  The University’s main challenge would be to continue its focus on </w:t>
      </w:r>
      <w:r w:rsidR="00173372">
        <w:rPr>
          <w:sz w:val="20"/>
          <w:szCs w:val="20"/>
          <w:lang w:val="en-GB"/>
        </w:rPr>
        <w:t xml:space="preserve">both intellectual and capital </w:t>
      </w:r>
      <w:r w:rsidR="00B42AF0">
        <w:rPr>
          <w:sz w:val="20"/>
          <w:szCs w:val="20"/>
          <w:lang w:val="en-GB"/>
        </w:rPr>
        <w:t>investment and to retain its excellen</w:t>
      </w:r>
      <w:r w:rsidR="00495094">
        <w:rPr>
          <w:sz w:val="20"/>
          <w:szCs w:val="20"/>
          <w:lang w:val="en-GB"/>
        </w:rPr>
        <w:t>t</w:t>
      </w:r>
      <w:r w:rsidR="00B42AF0">
        <w:rPr>
          <w:sz w:val="20"/>
          <w:szCs w:val="20"/>
          <w:lang w:val="en-GB"/>
        </w:rPr>
        <w:t xml:space="preserve"> student experience. </w:t>
      </w:r>
      <w:r>
        <w:rPr>
          <w:sz w:val="20"/>
          <w:szCs w:val="20"/>
          <w:lang w:val="en-GB"/>
        </w:rPr>
        <w:t xml:space="preserve">   </w:t>
      </w:r>
    </w:p>
    <w:p w:rsidR="00A16958" w:rsidRDefault="00A16958" w:rsidP="00173372">
      <w:pPr>
        <w:ind w:left="709" w:hanging="709"/>
        <w:rPr>
          <w:sz w:val="20"/>
          <w:szCs w:val="20"/>
          <w:lang w:val="en-GB"/>
        </w:rPr>
      </w:pPr>
    </w:p>
    <w:p w:rsidR="004B28AB" w:rsidRDefault="004B28AB" w:rsidP="00F76FE9">
      <w:pPr>
        <w:rPr>
          <w:sz w:val="20"/>
          <w:szCs w:val="20"/>
          <w:lang w:val="en-GB"/>
        </w:rPr>
      </w:pPr>
      <w:r>
        <w:rPr>
          <w:sz w:val="20"/>
          <w:szCs w:val="20"/>
          <w:lang w:val="en-GB"/>
        </w:rPr>
        <w:t>4.1.9</w:t>
      </w:r>
      <w:r>
        <w:rPr>
          <w:sz w:val="20"/>
          <w:szCs w:val="20"/>
          <w:lang w:val="en-GB"/>
        </w:rPr>
        <w:tab/>
        <w:t>It was expected that the Teaching Excellence Framework</w:t>
      </w:r>
      <w:r w:rsidR="00495094">
        <w:rPr>
          <w:sz w:val="20"/>
          <w:szCs w:val="20"/>
          <w:lang w:val="en-GB"/>
        </w:rPr>
        <w:t xml:space="preserve"> (TEF)</w:t>
      </w:r>
      <w:r>
        <w:rPr>
          <w:sz w:val="20"/>
          <w:szCs w:val="20"/>
          <w:lang w:val="en-GB"/>
        </w:rPr>
        <w:t xml:space="preserve">, which would assess the </w:t>
      </w:r>
      <w:r w:rsidR="00A16958">
        <w:rPr>
          <w:sz w:val="20"/>
          <w:szCs w:val="20"/>
          <w:lang w:val="en-GB"/>
        </w:rPr>
        <w:tab/>
      </w:r>
      <w:r>
        <w:rPr>
          <w:sz w:val="20"/>
          <w:szCs w:val="20"/>
          <w:lang w:val="en-GB"/>
        </w:rPr>
        <w:t>quality</w:t>
      </w:r>
      <w:r w:rsidR="00D42E99">
        <w:rPr>
          <w:sz w:val="20"/>
          <w:szCs w:val="20"/>
          <w:lang w:val="en-GB"/>
        </w:rPr>
        <w:t xml:space="preserve"> </w:t>
      </w:r>
      <w:r>
        <w:rPr>
          <w:sz w:val="20"/>
          <w:szCs w:val="20"/>
          <w:lang w:val="en-GB"/>
        </w:rPr>
        <w:t xml:space="preserve">of teaching in universities in the same way the Research Excellence Framework </w:t>
      </w:r>
      <w:r w:rsidR="00A16958">
        <w:rPr>
          <w:sz w:val="20"/>
          <w:szCs w:val="20"/>
          <w:lang w:val="en-GB"/>
        </w:rPr>
        <w:tab/>
      </w:r>
      <w:r>
        <w:rPr>
          <w:sz w:val="20"/>
          <w:szCs w:val="20"/>
          <w:lang w:val="en-GB"/>
        </w:rPr>
        <w:t xml:space="preserve">examines the quality of research, would probably be implemented within the next 6 to 9 </w:t>
      </w:r>
      <w:r w:rsidR="00A16958">
        <w:rPr>
          <w:sz w:val="20"/>
          <w:szCs w:val="20"/>
          <w:lang w:val="en-GB"/>
        </w:rPr>
        <w:tab/>
      </w:r>
      <w:r>
        <w:rPr>
          <w:sz w:val="20"/>
          <w:szCs w:val="20"/>
          <w:lang w:val="en-GB"/>
        </w:rPr>
        <w:t>months.</w:t>
      </w:r>
      <w:r w:rsidR="00495094">
        <w:rPr>
          <w:sz w:val="20"/>
          <w:szCs w:val="20"/>
          <w:lang w:val="en-GB"/>
        </w:rPr>
        <w:t xml:space="preserve">  TEF would be debated later in the meeting.</w:t>
      </w:r>
      <w:r>
        <w:rPr>
          <w:sz w:val="20"/>
          <w:szCs w:val="20"/>
          <w:lang w:val="en-GB"/>
        </w:rPr>
        <w:t xml:space="preserve">  </w:t>
      </w:r>
    </w:p>
    <w:p w:rsidR="004B28AB" w:rsidRDefault="004B28AB" w:rsidP="00F76FE9">
      <w:pPr>
        <w:rPr>
          <w:sz w:val="20"/>
          <w:szCs w:val="20"/>
          <w:lang w:val="en-GB"/>
        </w:rPr>
      </w:pPr>
    </w:p>
    <w:p w:rsidR="004B28AB" w:rsidRDefault="004B28AB" w:rsidP="00F76FE9">
      <w:pPr>
        <w:rPr>
          <w:sz w:val="20"/>
          <w:szCs w:val="20"/>
          <w:lang w:val="en-GB"/>
        </w:rPr>
      </w:pPr>
      <w:r>
        <w:rPr>
          <w:sz w:val="20"/>
          <w:szCs w:val="20"/>
          <w:lang w:val="en-GB"/>
        </w:rPr>
        <w:t>4.1.10</w:t>
      </w:r>
      <w:r>
        <w:rPr>
          <w:sz w:val="20"/>
          <w:szCs w:val="20"/>
          <w:lang w:val="en-GB"/>
        </w:rPr>
        <w:tab/>
      </w:r>
      <w:r w:rsidR="007D4F1E">
        <w:rPr>
          <w:sz w:val="20"/>
          <w:szCs w:val="20"/>
          <w:lang w:val="en-GB"/>
        </w:rPr>
        <w:t xml:space="preserve">Dr White </w:t>
      </w:r>
      <w:r w:rsidR="00107346">
        <w:rPr>
          <w:sz w:val="20"/>
          <w:szCs w:val="20"/>
          <w:lang w:val="en-GB"/>
        </w:rPr>
        <w:t xml:space="preserve">advised that </w:t>
      </w:r>
      <w:r>
        <w:rPr>
          <w:sz w:val="20"/>
          <w:szCs w:val="20"/>
          <w:lang w:val="en-GB"/>
        </w:rPr>
        <w:t xml:space="preserve">prospective students </w:t>
      </w:r>
      <w:r w:rsidR="00495094">
        <w:rPr>
          <w:sz w:val="20"/>
          <w:szCs w:val="20"/>
          <w:lang w:val="en-GB"/>
        </w:rPr>
        <w:t>we</w:t>
      </w:r>
      <w:r w:rsidR="00F075CB">
        <w:rPr>
          <w:sz w:val="20"/>
          <w:szCs w:val="20"/>
          <w:lang w:val="en-GB"/>
        </w:rPr>
        <w:t xml:space="preserve">re encouraged by Career Advisors in </w:t>
      </w:r>
      <w:r w:rsidR="00307A58">
        <w:rPr>
          <w:sz w:val="20"/>
          <w:szCs w:val="20"/>
          <w:lang w:val="en-GB"/>
        </w:rPr>
        <w:t xml:space="preserve">secondary </w:t>
      </w:r>
      <w:r w:rsidR="00307A58">
        <w:rPr>
          <w:sz w:val="20"/>
          <w:szCs w:val="20"/>
          <w:lang w:val="en-GB"/>
        </w:rPr>
        <w:tab/>
      </w:r>
      <w:r w:rsidR="00F075CB">
        <w:rPr>
          <w:sz w:val="20"/>
          <w:szCs w:val="20"/>
          <w:lang w:val="en-GB"/>
        </w:rPr>
        <w:t xml:space="preserve">schools to </w:t>
      </w:r>
      <w:r w:rsidR="00107346">
        <w:rPr>
          <w:sz w:val="20"/>
          <w:szCs w:val="20"/>
          <w:lang w:val="en-GB"/>
        </w:rPr>
        <w:t xml:space="preserve">examine </w:t>
      </w:r>
      <w:r>
        <w:rPr>
          <w:sz w:val="20"/>
          <w:szCs w:val="20"/>
          <w:lang w:val="en-GB"/>
        </w:rPr>
        <w:t>university metrics</w:t>
      </w:r>
      <w:r w:rsidR="00495094">
        <w:rPr>
          <w:sz w:val="20"/>
          <w:szCs w:val="20"/>
          <w:lang w:val="en-GB"/>
        </w:rPr>
        <w:t xml:space="preserve">, </w:t>
      </w:r>
      <w:r>
        <w:rPr>
          <w:sz w:val="20"/>
          <w:szCs w:val="20"/>
          <w:lang w:val="en-GB"/>
        </w:rPr>
        <w:t>league tables</w:t>
      </w:r>
      <w:r w:rsidR="00F075CB">
        <w:rPr>
          <w:sz w:val="20"/>
          <w:szCs w:val="20"/>
          <w:lang w:val="en-GB"/>
        </w:rPr>
        <w:t xml:space="preserve"> </w:t>
      </w:r>
      <w:r w:rsidR="00495094">
        <w:rPr>
          <w:sz w:val="20"/>
          <w:szCs w:val="20"/>
          <w:lang w:val="en-GB"/>
        </w:rPr>
        <w:t xml:space="preserve">and Unistats </w:t>
      </w:r>
      <w:r>
        <w:rPr>
          <w:sz w:val="20"/>
          <w:szCs w:val="20"/>
          <w:lang w:val="en-GB"/>
        </w:rPr>
        <w:t xml:space="preserve">when choosing their </w:t>
      </w:r>
      <w:r w:rsidR="00A16958">
        <w:rPr>
          <w:sz w:val="20"/>
          <w:szCs w:val="20"/>
          <w:lang w:val="en-GB"/>
        </w:rPr>
        <w:tab/>
      </w:r>
      <w:r>
        <w:rPr>
          <w:sz w:val="20"/>
          <w:szCs w:val="20"/>
          <w:lang w:val="en-GB"/>
        </w:rPr>
        <w:t xml:space="preserve">University to study. </w:t>
      </w:r>
      <w:r w:rsidR="00107346">
        <w:rPr>
          <w:sz w:val="20"/>
          <w:szCs w:val="20"/>
          <w:lang w:val="en-GB"/>
        </w:rPr>
        <w:t xml:space="preserve">It was of huge </w:t>
      </w:r>
      <w:r w:rsidR="00F075CB">
        <w:rPr>
          <w:sz w:val="20"/>
          <w:szCs w:val="20"/>
          <w:lang w:val="en-GB"/>
        </w:rPr>
        <w:t>importance</w:t>
      </w:r>
      <w:r w:rsidR="00107346">
        <w:rPr>
          <w:sz w:val="20"/>
          <w:szCs w:val="20"/>
          <w:lang w:val="en-GB"/>
        </w:rPr>
        <w:t xml:space="preserve"> that </w:t>
      </w:r>
      <w:r w:rsidR="00F075CB">
        <w:rPr>
          <w:sz w:val="20"/>
          <w:szCs w:val="20"/>
          <w:lang w:val="en-GB"/>
        </w:rPr>
        <w:t xml:space="preserve">the </w:t>
      </w:r>
      <w:r>
        <w:rPr>
          <w:sz w:val="20"/>
          <w:szCs w:val="20"/>
          <w:lang w:val="en-GB"/>
        </w:rPr>
        <w:t xml:space="preserve">University </w:t>
      </w:r>
      <w:r w:rsidR="00F075CB">
        <w:rPr>
          <w:sz w:val="20"/>
          <w:szCs w:val="20"/>
          <w:lang w:val="en-GB"/>
        </w:rPr>
        <w:t>continu</w:t>
      </w:r>
      <w:r w:rsidR="00107346">
        <w:rPr>
          <w:sz w:val="20"/>
          <w:szCs w:val="20"/>
          <w:lang w:val="en-GB"/>
        </w:rPr>
        <w:t>es</w:t>
      </w:r>
      <w:r>
        <w:rPr>
          <w:sz w:val="20"/>
          <w:szCs w:val="20"/>
          <w:lang w:val="en-GB"/>
        </w:rPr>
        <w:t xml:space="preserve"> to be visible in </w:t>
      </w:r>
      <w:r w:rsidR="00A16958">
        <w:rPr>
          <w:sz w:val="20"/>
          <w:szCs w:val="20"/>
          <w:lang w:val="en-GB"/>
        </w:rPr>
        <w:tab/>
      </w:r>
      <w:r>
        <w:rPr>
          <w:sz w:val="20"/>
          <w:szCs w:val="20"/>
          <w:lang w:val="en-GB"/>
        </w:rPr>
        <w:t>league tables.</w:t>
      </w:r>
      <w:r w:rsidR="00F075CB">
        <w:rPr>
          <w:sz w:val="20"/>
          <w:szCs w:val="20"/>
          <w:lang w:val="en-GB"/>
        </w:rPr>
        <w:t xml:space="preserve">  </w:t>
      </w:r>
    </w:p>
    <w:p w:rsidR="00310B83" w:rsidRDefault="00310B83" w:rsidP="00F76FE9">
      <w:pPr>
        <w:rPr>
          <w:sz w:val="20"/>
          <w:szCs w:val="20"/>
          <w:lang w:val="en-GB"/>
        </w:rPr>
      </w:pPr>
    </w:p>
    <w:p w:rsidR="00F76FE9" w:rsidRPr="00F76FE9" w:rsidRDefault="00F76FE9" w:rsidP="00F76FE9">
      <w:pPr>
        <w:rPr>
          <w:sz w:val="20"/>
          <w:szCs w:val="20"/>
          <w:lang w:val="en-GB"/>
        </w:rPr>
      </w:pPr>
    </w:p>
    <w:p w:rsidR="00F76FE9" w:rsidRDefault="00F76FE9" w:rsidP="00F76FE9">
      <w:pPr>
        <w:rPr>
          <w:sz w:val="20"/>
          <w:szCs w:val="20"/>
          <w:lang w:val="en-GB"/>
        </w:rPr>
      </w:pPr>
      <w:r w:rsidRPr="00F76FE9">
        <w:rPr>
          <w:b/>
          <w:sz w:val="20"/>
          <w:szCs w:val="20"/>
          <w:lang w:val="en-GB"/>
        </w:rPr>
        <w:t>4.2</w:t>
      </w:r>
      <w:r w:rsidRPr="00F76FE9">
        <w:rPr>
          <w:b/>
          <w:sz w:val="20"/>
          <w:szCs w:val="20"/>
          <w:lang w:val="en-GB"/>
        </w:rPr>
        <w:tab/>
      </w:r>
      <w:r>
        <w:rPr>
          <w:b/>
          <w:sz w:val="20"/>
          <w:szCs w:val="20"/>
          <w:lang w:val="en-GB"/>
        </w:rPr>
        <w:t>REF 2020 Planning</w:t>
      </w:r>
    </w:p>
    <w:p w:rsidR="00F76FE9" w:rsidRDefault="00F76FE9" w:rsidP="00F76FE9">
      <w:pPr>
        <w:rPr>
          <w:sz w:val="20"/>
          <w:szCs w:val="20"/>
          <w:lang w:val="en-GB"/>
        </w:rPr>
      </w:pPr>
    </w:p>
    <w:p w:rsidR="00F075CB" w:rsidRDefault="00F075CB" w:rsidP="00F76FE9">
      <w:pPr>
        <w:rPr>
          <w:sz w:val="20"/>
          <w:szCs w:val="20"/>
          <w:lang w:val="en-GB"/>
        </w:rPr>
      </w:pPr>
      <w:r>
        <w:rPr>
          <w:sz w:val="20"/>
          <w:szCs w:val="20"/>
          <w:lang w:val="en-GB"/>
        </w:rPr>
        <w:t>4.2.1</w:t>
      </w:r>
      <w:r>
        <w:rPr>
          <w:sz w:val="20"/>
          <w:szCs w:val="20"/>
          <w:lang w:val="en-GB"/>
        </w:rPr>
        <w:tab/>
      </w:r>
      <w:r w:rsidR="00613F2E">
        <w:rPr>
          <w:sz w:val="20"/>
          <w:szCs w:val="20"/>
          <w:lang w:val="en-GB"/>
        </w:rPr>
        <w:t>Prof Fletcher advised that t</w:t>
      </w:r>
      <w:r>
        <w:rPr>
          <w:sz w:val="20"/>
          <w:szCs w:val="20"/>
          <w:lang w:val="en-GB"/>
        </w:rPr>
        <w:t xml:space="preserve">he REF 2020 preparations had commenced immediately after </w:t>
      </w:r>
      <w:r w:rsidR="00613F2E">
        <w:rPr>
          <w:sz w:val="20"/>
          <w:szCs w:val="20"/>
          <w:lang w:val="en-GB"/>
        </w:rPr>
        <w:tab/>
      </w:r>
      <w:r>
        <w:rPr>
          <w:sz w:val="20"/>
          <w:szCs w:val="20"/>
          <w:lang w:val="en-GB"/>
        </w:rPr>
        <w:t xml:space="preserve">the </w:t>
      </w:r>
      <w:r w:rsidR="00A16958">
        <w:rPr>
          <w:sz w:val="20"/>
          <w:szCs w:val="20"/>
          <w:lang w:val="en-GB"/>
        </w:rPr>
        <w:tab/>
      </w:r>
      <w:r>
        <w:rPr>
          <w:sz w:val="20"/>
          <w:szCs w:val="20"/>
          <w:lang w:val="en-GB"/>
        </w:rPr>
        <w:t xml:space="preserve">results of REF 2014 </w:t>
      </w:r>
      <w:r w:rsidR="00B03AC4">
        <w:rPr>
          <w:sz w:val="20"/>
          <w:szCs w:val="20"/>
          <w:lang w:val="en-GB"/>
        </w:rPr>
        <w:t>had been published</w:t>
      </w:r>
      <w:r>
        <w:rPr>
          <w:sz w:val="20"/>
          <w:szCs w:val="20"/>
          <w:lang w:val="en-GB"/>
        </w:rPr>
        <w:t xml:space="preserve">.  The REF 2014 </w:t>
      </w:r>
      <w:r w:rsidR="009A691A">
        <w:rPr>
          <w:sz w:val="20"/>
          <w:szCs w:val="20"/>
          <w:lang w:val="en-GB"/>
        </w:rPr>
        <w:t xml:space="preserve">guidance </w:t>
      </w:r>
      <w:r>
        <w:rPr>
          <w:sz w:val="20"/>
          <w:szCs w:val="20"/>
          <w:lang w:val="en-GB"/>
        </w:rPr>
        <w:t>was being</w:t>
      </w:r>
      <w:r w:rsidR="009A691A">
        <w:rPr>
          <w:sz w:val="20"/>
          <w:szCs w:val="20"/>
          <w:lang w:val="en-GB"/>
        </w:rPr>
        <w:t xml:space="preserve"> </w:t>
      </w:r>
      <w:r w:rsidR="00567423">
        <w:rPr>
          <w:sz w:val="20"/>
          <w:szCs w:val="20"/>
          <w:lang w:val="en-GB"/>
        </w:rPr>
        <w:t xml:space="preserve">followed in the </w:t>
      </w:r>
      <w:r w:rsidR="00A16958">
        <w:rPr>
          <w:sz w:val="20"/>
          <w:szCs w:val="20"/>
          <w:lang w:val="en-GB"/>
        </w:rPr>
        <w:tab/>
      </w:r>
      <w:r w:rsidR="00567423">
        <w:rPr>
          <w:sz w:val="20"/>
          <w:szCs w:val="20"/>
          <w:lang w:val="en-GB"/>
        </w:rPr>
        <w:t xml:space="preserve">interim </w:t>
      </w:r>
      <w:r>
        <w:rPr>
          <w:sz w:val="20"/>
          <w:szCs w:val="20"/>
          <w:lang w:val="en-GB"/>
        </w:rPr>
        <w:t>until REF 2020</w:t>
      </w:r>
      <w:r w:rsidR="00B03AC4">
        <w:rPr>
          <w:sz w:val="20"/>
          <w:szCs w:val="20"/>
          <w:lang w:val="en-GB"/>
        </w:rPr>
        <w:t xml:space="preserve"> </w:t>
      </w:r>
      <w:r w:rsidR="009A691A">
        <w:rPr>
          <w:sz w:val="20"/>
          <w:szCs w:val="20"/>
          <w:lang w:val="en-GB"/>
        </w:rPr>
        <w:t xml:space="preserve">guidance </w:t>
      </w:r>
      <w:r>
        <w:rPr>
          <w:sz w:val="20"/>
          <w:szCs w:val="20"/>
          <w:lang w:val="en-GB"/>
        </w:rPr>
        <w:t xml:space="preserve">was </w:t>
      </w:r>
      <w:r w:rsidR="00B03AC4">
        <w:rPr>
          <w:sz w:val="20"/>
          <w:szCs w:val="20"/>
          <w:lang w:val="en-GB"/>
        </w:rPr>
        <w:t>available</w:t>
      </w:r>
      <w:r>
        <w:rPr>
          <w:sz w:val="20"/>
          <w:szCs w:val="20"/>
          <w:lang w:val="en-GB"/>
        </w:rPr>
        <w:t xml:space="preserve">.  </w:t>
      </w:r>
    </w:p>
    <w:p w:rsidR="00F075CB" w:rsidRDefault="00F075CB" w:rsidP="00F76FE9">
      <w:pPr>
        <w:rPr>
          <w:sz w:val="20"/>
          <w:szCs w:val="20"/>
          <w:lang w:val="en-GB"/>
        </w:rPr>
      </w:pPr>
    </w:p>
    <w:p w:rsidR="00F075CB" w:rsidRDefault="00F075CB" w:rsidP="00173372">
      <w:pPr>
        <w:ind w:left="709" w:hanging="709"/>
        <w:rPr>
          <w:sz w:val="20"/>
          <w:szCs w:val="20"/>
          <w:lang w:val="en-GB"/>
        </w:rPr>
      </w:pPr>
      <w:r>
        <w:rPr>
          <w:sz w:val="20"/>
          <w:szCs w:val="20"/>
          <w:lang w:val="en-GB"/>
        </w:rPr>
        <w:t>4.2.2</w:t>
      </w:r>
      <w:r>
        <w:rPr>
          <w:sz w:val="20"/>
          <w:szCs w:val="20"/>
          <w:lang w:val="en-GB"/>
        </w:rPr>
        <w:tab/>
        <w:t xml:space="preserve">Open Access would be </w:t>
      </w:r>
      <w:r w:rsidR="00173372">
        <w:rPr>
          <w:sz w:val="20"/>
          <w:szCs w:val="20"/>
          <w:lang w:val="en-GB"/>
        </w:rPr>
        <w:t>compulsory</w:t>
      </w:r>
      <w:r>
        <w:rPr>
          <w:sz w:val="20"/>
          <w:szCs w:val="20"/>
          <w:lang w:val="en-GB"/>
        </w:rPr>
        <w:t xml:space="preserve"> for </w:t>
      </w:r>
      <w:r w:rsidR="00B03AC4">
        <w:rPr>
          <w:sz w:val="20"/>
          <w:szCs w:val="20"/>
          <w:lang w:val="en-GB"/>
        </w:rPr>
        <w:t xml:space="preserve">REF </w:t>
      </w:r>
      <w:r w:rsidR="00567423">
        <w:rPr>
          <w:sz w:val="20"/>
          <w:szCs w:val="20"/>
          <w:lang w:val="en-GB"/>
        </w:rPr>
        <w:t xml:space="preserve">2020 </w:t>
      </w:r>
      <w:r w:rsidR="00B03AC4">
        <w:rPr>
          <w:sz w:val="20"/>
          <w:szCs w:val="20"/>
          <w:lang w:val="en-GB"/>
        </w:rPr>
        <w:t xml:space="preserve">and the </w:t>
      </w:r>
      <w:r w:rsidR="00621BFB">
        <w:rPr>
          <w:sz w:val="20"/>
          <w:szCs w:val="20"/>
          <w:lang w:val="en-GB"/>
        </w:rPr>
        <w:t>importan</w:t>
      </w:r>
      <w:r w:rsidR="00B03AC4">
        <w:rPr>
          <w:sz w:val="20"/>
          <w:szCs w:val="20"/>
          <w:lang w:val="en-GB"/>
        </w:rPr>
        <w:t xml:space="preserve">ce of </w:t>
      </w:r>
      <w:r>
        <w:rPr>
          <w:sz w:val="20"/>
          <w:szCs w:val="20"/>
          <w:lang w:val="en-GB"/>
        </w:rPr>
        <w:t>academic</w:t>
      </w:r>
      <w:r w:rsidR="00D42E99">
        <w:rPr>
          <w:sz w:val="20"/>
          <w:szCs w:val="20"/>
          <w:lang w:val="en-GB"/>
        </w:rPr>
        <w:t xml:space="preserve"> staff</w:t>
      </w:r>
      <w:r>
        <w:rPr>
          <w:sz w:val="20"/>
          <w:szCs w:val="20"/>
          <w:lang w:val="en-GB"/>
        </w:rPr>
        <w:t xml:space="preserve"> publish</w:t>
      </w:r>
      <w:r w:rsidR="00621BFB">
        <w:rPr>
          <w:sz w:val="20"/>
          <w:szCs w:val="20"/>
          <w:lang w:val="en-GB"/>
        </w:rPr>
        <w:t>ing</w:t>
      </w:r>
      <w:r>
        <w:rPr>
          <w:sz w:val="20"/>
          <w:szCs w:val="20"/>
          <w:lang w:val="en-GB"/>
        </w:rPr>
        <w:t xml:space="preserve"> their work using Open Access</w:t>
      </w:r>
      <w:r w:rsidR="00621BFB">
        <w:rPr>
          <w:sz w:val="20"/>
          <w:szCs w:val="20"/>
          <w:lang w:val="en-GB"/>
        </w:rPr>
        <w:t xml:space="preserve"> was highlighted</w:t>
      </w:r>
      <w:r>
        <w:rPr>
          <w:sz w:val="20"/>
          <w:szCs w:val="20"/>
          <w:lang w:val="en-GB"/>
        </w:rPr>
        <w:t>.  In order to meet the</w:t>
      </w:r>
      <w:r w:rsidR="00621BFB">
        <w:rPr>
          <w:sz w:val="20"/>
          <w:szCs w:val="20"/>
          <w:lang w:val="en-GB"/>
        </w:rPr>
        <w:t xml:space="preserve"> REF</w:t>
      </w:r>
      <w:r w:rsidR="00D42E99">
        <w:rPr>
          <w:sz w:val="20"/>
          <w:szCs w:val="20"/>
          <w:lang w:val="en-GB"/>
        </w:rPr>
        <w:t xml:space="preserve"> </w:t>
      </w:r>
      <w:r>
        <w:rPr>
          <w:sz w:val="20"/>
          <w:szCs w:val="20"/>
          <w:lang w:val="en-GB"/>
        </w:rPr>
        <w:t xml:space="preserve">requirements, BRIAN </w:t>
      </w:r>
      <w:r w:rsidR="00D42E99" w:rsidRPr="00173372">
        <w:rPr>
          <w:sz w:val="20"/>
          <w:szCs w:val="20"/>
          <w:lang w:val="en-GB"/>
        </w:rPr>
        <w:t xml:space="preserve">(Bournemouth Research Information </w:t>
      </w:r>
      <w:proofErr w:type="gramStart"/>
      <w:r w:rsidR="00D42E99" w:rsidRPr="00173372">
        <w:rPr>
          <w:sz w:val="20"/>
          <w:szCs w:val="20"/>
          <w:lang w:val="en-GB"/>
        </w:rPr>
        <w:t>And</w:t>
      </w:r>
      <w:proofErr w:type="gramEnd"/>
      <w:r w:rsidR="00D42E99" w:rsidRPr="00173372">
        <w:rPr>
          <w:sz w:val="20"/>
          <w:szCs w:val="20"/>
          <w:lang w:val="en-GB"/>
        </w:rPr>
        <w:t xml:space="preserve"> Networking) </w:t>
      </w:r>
      <w:r>
        <w:rPr>
          <w:sz w:val="20"/>
          <w:szCs w:val="20"/>
          <w:lang w:val="en-GB"/>
        </w:rPr>
        <w:t>would be used to support the reviews and exercises</w:t>
      </w:r>
      <w:r w:rsidR="00621BFB">
        <w:rPr>
          <w:sz w:val="20"/>
          <w:szCs w:val="20"/>
          <w:lang w:val="en-GB"/>
        </w:rPr>
        <w:t>,</w:t>
      </w:r>
      <w:r>
        <w:rPr>
          <w:sz w:val="20"/>
          <w:szCs w:val="20"/>
          <w:lang w:val="en-GB"/>
        </w:rPr>
        <w:t xml:space="preserve"> and only outputs recorded in BRIAN would be eligible for review.</w:t>
      </w:r>
      <w:r w:rsidR="009A691A">
        <w:rPr>
          <w:sz w:val="20"/>
          <w:szCs w:val="20"/>
          <w:lang w:val="en-GB"/>
        </w:rPr>
        <w:t xml:space="preserve">  </w:t>
      </w:r>
      <w:r w:rsidR="00B03AC4">
        <w:rPr>
          <w:sz w:val="20"/>
          <w:szCs w:val="20"/>
          <w:lang w:val="en-GB"/>
        </w:rPr>
        <w:t xml:space="preserve">Prof Fletcher </w:t>
      </w:r>
      <w:r w:rsidR="00621BFB">
        <w:rPr>
          <w:sz w:val="20"/>
          <w:szCs w:val="20"/>
          <w:lang w:val="en-GB"/>
        </w:rPr>
        <w:t xml:space="preserve">believed </w:t>
      </w:r>
      <w:r w:rsidR="009A691A">
        <w:rPr>
          <w:sz w:val="20"/>
          <w:szCs w:val="20"/>
          <w:lang w:val="en-GB"/>
        </w:rPr>
        <w:t xml:space="preserve">that impact would probably become </w:t>
      </w:r>
      <w:r w:rsidR="00B03AC4">
        <w:rPr>
          <w:sz w:val="20"/>
          <w:szCs w:val="20"/>
          <w:lang w:val="en-GB"/>
        </w:rPr>
        <w:t xml:space="preserve">increasingly </w:t>
      </w:r>
      <w:r w:rsidR="009A691A">
        <w:rPr>
          <w:sz w:val="20"/>
          <w:szCs w:val="20"/>
          <w:lang w:val="en-GB"/>
        </w:rPr>
        <w:t xml:space="preserve">important moving forward. </w:t>
      </w:r>
      <w:r>
        <w:rPr>
          <w:sz w:val="20"/>
          <w:szCs w:val="20"/>
          <w:lang w:val="en-GB"/>
        </w:rPr>
        <w:t xml:space="preserve">  </w:t>
      </w:r>
    </w:p>
    <w:p w:rsidR="00F075CB" w:rsidRDefault="00F075CB" w:rsidP="00F76FE9">
      <w:pPr>
        <w:rPr>
          <w:sz w:val="20"/>
          <w:szCs w:val="20"/>
          <w:lang w:val="en-GB"/>
        </w:rPr>
      </w:pPr>
    </w:p>
    <w:p w:rsidR="00621BFB" w:rsidRDefault="009A691A" w:rsidP="00173372">
      <w:pPr>
        <w:ind w:left="709" w:hanging="709"/>
        <w:rPr>
          <w:sz w:val="20"/>
          <w:szCs w:val="20"/>
          <w:lang w:val="en-GB"/>
        </w:rPr>
      </w:pPr>
      <w:r>
        <w:rPr>
          <w:sz w:val="20"/>
          <w:szCs w:val="20"/>
          <w:lang w:val="en-GB"/>
        </w:rPr>
        <w:t>4.2.3</w:t>
      </w:r>
      <w:r>
        <w:rPr>
          <w:sz w:val="20"/>
          <w:szCs w:val="20"/>
          <w:lang w:val="en-GB"/>
        </w:rPr>
        <w:tab/>
      </w:r>
      <w:r w:rsidR="00613F2E">
        <w:rPr>
          <w:sz w:val="20"/>
          <w:szCs w:val="20"/>
          <w:lang w:val="en-GB"/>
        </w:rPr>
        <w:t>A REF Committee has been set up</w:t>
      </w:r>
      <w:r w:rsidR="00173372">
        <w:rPr>
          <w:sz w:val="20"/>
          <w:szCs w:val="20"/>
          <w:lang w:val="en-GB"/>
        </w:rPr>
        <w:t xml:space="preserve"> and</w:t>
      </w:r>
      <w:r w:rsidR="00B03AC4">
        <w:rPr>
          <w:sz w:val="20"/>
          <w:szCs w:val="20"/>
          <w:lang w:val="en-GB"/>
        </w:rPr>
        <w:t xml:space="preserve"> </w:t>
      </w:r>
      <w:r w:rsidR="0042188C">
        <w:rPr>
          <w:sz w:val="20"/>
          <w:szCs w:val="20"/>
          <w:lang w:val="en-GB"/>
        </w:rPr>
        <w:t xml:space="preserve">Unit of </w:t>
      </w:r>
      <w:r w:rsidR="00B03AC4">
        <w:rPr>
          <w:sz w:val="20"/>
          <w:szCs w:val="20"/>
          <w:lang w:val="en-GB"/>
        </w:rPr>
        <w:t>Assessment Leaders would</w:t>
      </w:r>
      <w:r w:rsidR="00613F2E">
        <w:rPr>
          <w:sz w:val="20"/>
          <w:szCs w:val="20"/>
          <w:lang w:val="en-GB"/>
        </w:rPr>
        <w:t xml:space="preserve"> be </w:t>
      </w:r>
      <w:r w:rsidR="00173372">
        <w:rPr>
          <w:sz w:val="20"/>
          <w:szCs w:val="20"/>
          <w:lang w:val="en-GB"/>
        </w:rPr>
        <w:t>included in</w:t>
      </w:r>
      <w:r w:rsidR="00613F2E">
        <w:rPr>
          <w:sz w:val="20"/>
          <w:szCs w:val="20"/>
          <w:lang w:val="en-GB"/>
        </w:rPr>
        <w:t xml:space="preserve"> the membership. </w:t>
      </w:r>
    </w:p>
    <w:p w:rsidR="00621BFB" w:rsidRDefault="00621BFB" w:rsidP="00F76FE9">
      <w:pPr>
        <w:rPr>
          <w:sz w:val="20"/>
          <w:szCs w:val="20"/>
          <w:lang w:val="en-GB"/>
        </w:rPr>
      </w:pPr>
    </w:p>
    <w:p w:rsidR="00F075CB" w:rsidRDefault="00621BFB" w:rsidP="00F76FE9">
      <w:pPr>
        <w:rPr>
          <w:sz w:val="20"/>
          <w:szCs w:val="20"/>
          <w:lang w:val="en-GB"/>
        </w:rPr>
      </w:pPr>
      <w:r>
        <w:rPr>
          <w:sz w:val="20"/>
          <w:szCs w:val="20"/>
          <w:lang w:val="en-GB"/>
        </w:rPr>
        <w:t>4.2.4</w:t>
      </w:r>
      <w:r>
        <w:rPr>
          <w:sz w:val="20"/>
          <w:szCs w:val="20"/>
          <w:lang w:val="en-GB"/>
        </w:rPr>
        <w:tab/>
        <w:t>The timeline for the assessment of outputs would start with</w:t>
      </w:r>
      <w:r w:rsidR="00B03AC4">
        <w:rPr>
          <w:sz w:val="20"/>
          <w:szCs w:val="20"/>
          <w:lang w:val="en-GB"/>
        </w:rPr>
        <w:t xml:space="preserve"> a</w:t>
      </w:r>
      <w:r>
        <w:rPr>
          <w:sz w:val="20"/>
          <w:szCs w:val="20"/>
          <w:lang w:val="en-GB"/>
        </w:rPr>
        <w:t xml:space="preserve"> light-touch internal review</w:t>
      </w:r>
      <w:r w:rsidR="00B03AC4">
        <w:rPr>
          <w:sz w:val="20"/>
          <w:szCs w:val="20"/>
          <w:lang w:val="en-GB"/>
        </w:rPr>
        <w:t xml:space="preserve">.  </w:t>
      </w:r>
      <w:r w:rsidR="00A16958">
        <w:rPr>
          <w:sz w:val="20"/>
          <w:szCs w:val="20"/>
          <w:lang w:val="en-GB"/>
        </w:rPr>
        <w:tab/>
      </w:r>
      <w:r w:rsidR="00B03AC4">
        <w:rPr>
          <w:sz w:val="20"/>
          <w:szCs w:val="20"/>
          <w:lang w:val="en-GB"/>
        </w:rPr>
        <w:t xml:space="preserve">Following the light-touch review, subsequent </w:t>
      </w:r>
      <w:r>
        <w:rPr>
          <w:sz w:val="20"/>
          <w:szCs w:val="20"/>
          <w:lang w:val="en-GB"/>
        </w:rPr>
        <w:t>review</w:t>
      </w:r>
      <w:r w:rsidR="00567423">
        <w:rPr>
          <w:sz w:val="20"/>
          <w:szCs w:val="20"/>
          <w:lang w:val="en-GB"/>
        </w:rPr>
        <w:t>s</w:t>
      </w:r>
      <w:r>
        <w:rPr>
          <w:sz w:val="20"/>
          <w:szCs w:val="20"/>
          <w:lang w:val="en-GB"/>
        </w:rPr>
        <w:t xml:space="preserve"> would become</w:t>
      </w:r>
      <w:r w:rsidR="00B03AC4">
        <w:rPr>
          <w:sz w:val="20"/>
          <w:szCs w:val="20"/>
          <w:lang w:val="en-GB"/>
        </w:rPr>
        <w:t xml:space="preserve"> progressively </w:t>
      </w:r>
      <w:r>
        <w:rPr>
          <w:sz w:val="20"/>
          <w:szCs w:val="20"/>
          <w:lang w:val="en-GB"/>
        </w:rPr>
        <w:t xml:space="preserve">thorough </w:t>
      </w:r>
      <w:r w:rsidR="00A16958">
        <w:rPr>
          <w:sz w:val="20"/>
          <w:szCs w:val="20"/>
          <w:lang w:val="en-GB"/>
        </w:rPr>
        <w:tab/>
      </w:r>
      <w:r>
        <w:rPr>
          <w:sz w:val="20"/>
          <w:szCs w:val="20"/>
          <w:lang w:val="en-GB"/>
        </w:rPr>
        <w:t xml:space="preserve">as the process moves towards 2020.  When the University receives </w:t>
      </w:r>
      <w:r w:rsidR="00B03AC4">
        <w:rPr>
          <w:sz w:val="20"/>
          <w:szCs w:val="20"/>
          <w:lang w:val="en-GB"/>
        </w:rPr>
        <w:t xml:space="preserve">further </w:t>
      </w:r>
      <w:r>
        <w:rPr>
          <w:sz w:val="20"/>
          <w:szCs w:val="20"/>
          <w:lang w:val="en-GB"/>
        </w:rPr>
        <w:t xml:space="preserve">information </w:t>
      </w:r>
      <w:r w:rsidR="00A16958">
        <w:rPr>
          <w:sz w:val="20"/>
          <w:szCs w:val="20"/>
          <w:lang w:val="en-GB"/>
        </w:rPr>
        <w:tab/>
      </w:r>
      <w:r w:rsidR="00B03AC4">
        <w:rPr>
          <w:sz w:val="20"/>
          <w:szCs w:val="20"/>
          <w:lang w:val="en-GB"/>
        </w:rPr>
        <w:t xml:space="preserve">regarding </w:t>
      </w:r>
      <w:r w:rsidR="00567423">
        <w:rPr>
          <w:sz w:val="20"/>
          <w:szCs w:val="20"/>
          <w:lang w:val="en-GB"/>
        </w:rPr>
        <w:t xml:space="preserve">REF </w:t>
      </w:r>
      <w:r>
        <w:rPr>
          <w:sz w:val="20"/>
          <w:szCs w:val="20"/>
          <w:lang w:val="en-GB"/>
        </w:rPr>
        <w:t>2020, the process would be modified accordingly.</w:t>
      </w:r>
      <w:r w:rsidR="00613F2E">
        <w:rPr>
          <w:sz w:val="20"/>
          <w:szCs w:val="20"/>
          <w:lang w:val="en-GB"/>
        </w:rPr>
        <w:t xml:space="preserve">   </w:t>
      </w:r>
    </w:p>
    <w:p w:rsidR="009A691A" w:rsidRDefault="009A691A" w:rsidP="00F76FE9">
      <w:pPr>
        <w:rPr>
          <w:sz w:val="20"/>
          <w:szCs w:val="20"/>
          <w:lang w:val="en-GB"/>
        </w:rPr>
      </w:pPr>
    </w:p>
    <w:p w:rsidR="004D3417" w:rsidRDefault="00621BFB" w:rsidP="00F76FE9">
      <w:pPr>
        <w:rPr>
          <w:sz w:val="20"/>
          <w:szCs w:val="20"/>
          <w:lang w:val="en-GB"/>
        </w:rPr>
      </w:pPr>
      <w:r>
        <w:rPr>
          <w:sz w:val="20"/>
          <w:szCs w:val="20"/>
          <w:lang w:val="en-GB"/>
        </w:rPr>
        <w:t>4.2.5</w:t>
      </w:r>
      <w:r>
        <w:rPr>
          <w:sz w:val="20"/>
          <w:szCs w:val="20"/>
          <w:lang w:val="en-GB"/>
        </w:rPr>
        <w:tab/>
        <w:t xml:space="preserve">Prof Fletcher would keep Senators updated with the changes </w:t>
      </w:r>
      <w:r w:rsidR="00B03AC4">
        <w:rPr>
          <w:sz w:val="20"/>
          <w:szCs w:val="20"/>
          <w:lang w:val="en-GB"/>
        </w:rPr>
        <w:t xml:space="preserve">as </w:t>
      </w:r>
      <w:r>
        <w:rPr>
          <w:sz w:val="20"/>
          <w:szCs w:val="20"/>
          <w:lang w:val="en-GB"/>
        </w:rPr>
        <w:t>they are published.</w:t>
      </w:r>
    </w:p>
    <w:p w:rsidR="00621BFB" w:rsidRDefault="00621BFB" w:rsidP="00F76FE9">
      <w:pPr>
        <w:rPr>
          <w:sz w:val="20"/>
          <w:szCs w:val="20"/>
          <w:lang w:val="en-GB"/>
        </w:rPr>
      </w:pPr>
    </w:p>
    <w:p w:rsidR="009B5A5B" w:rsidRDefault="009B5A5B" w:rsidP="00F76FE9">
      <w:pPr>
        <w:rPr>
          <w:sz w:val="20"/>
          <w:szCs w:val="20"/>
          <w:lang w:val="en-GB"/>
        </w:rPr>
      </w:pPr>
    </w:p>
    <w:p w:rsidR="00F76FE9" w:rsidRDefault="00F76FE9" w:rsidP="00F76FE9">
      <w:pPr>
        <w:rPr>
          <w:b/>
          <w:sz w:val="20"/>
          <w:szCs w:val="20"/>
          <w:lang w:val="en-GB"/>
        </w:rPr>
      </w:pPr>
      <w:r>
        <w:rPr>
          <w:b/>
          <w:sz w:val="20"/>
          <w:szCs w:val="20"/>
          <w:lang w:val="en-GB"/>
        </w:rPr>
        <w:t>4.3</w:t>
      </w:r>
      <w:r>
        <w:rPr>
          <w:b/>
          <w:sz w:val="20"/>
          <w:szCs w:val="20"/>
          <w:lang w:val="en-GB"/>
        </w:rPr>
        <w:tab/>
        <w:t>National Student Survey (NSS)</w:t>
      </w:r>
    </w:p>
    <w:p w:rsidR="00621BFB" w:rsidRDefault="00621BFB" w:rsidP="00F76FE9">
      <w:pPr>
        <w:rPr>
          <w:b/>
          <w:sz w:val="20"/>
          <w:szCs w:val="20"/>
          <w:lang w:val="en-GB"/>
        </w:rPr>
      </w:pPr>
    </w:p>
    <w:p w:rsidR="00621BFB" w:rsidRDefault="00621BFB" w:rsidP="00173372">
      <w:pPr>
        <w:ind w:left="709" w:hanging="709"/>
        <w:rPr>
          <w:sz w:val="20"/>
          <w:szCs w:val="20"/>
          <w:lang w:val="en-GB"/>
        </w:rPr>
      </w:pPr>
      <w:r>
        <w:rPr>
          <w:sz w:val="20"/>
          <w:szCs w:val="20"/>
          <w:lang w:val="en-GB"/>
        </w:rPr>
        <w:t>4.3.1</w:t>
      </w:r>
      <w:r>
        <w:rPr>
          <w:sz w:val="20"/>
          <w:szCs w:val="20"/>
          <w:lang w:val="en-GB"/>
        </w:rPr>
        <w:tab/>
      </w:r>
      <w:r w:rsidR="00B37EF7">
        <w:rPr>
          <w:sz w:val="20"/>
          <w:szCs w:val="20"/>
          <w:lang w:val="en-GB"/>
        </w:rPr>
        <w:t>Prof McIntyre-Bhatty advised that</w:t>
      </w:r>
      <w:r w:rsidR="00173372">
        <w:rPr>
          <w:sz w:val="20"/>
          <w:szCs w:val="20"/>
          <w:lang w:val="en-GB"/>
        </w:rPr>
        <w:t>,</w:t>
      </w:r>
      <w:r w:rsidR="00B37EF7">
        <w:rPr>
          <w:sz w:val="20"/>
          <w:szCs w:val="20"/>
          <w:lang w:val="en-GB"/>
        </w:rPr>
        <w:t xml:space="preserve"> since the University had </w:t>
      </w:r>
      <w:r w:rsidR="0006116E">
        <w:rPr>
          <w:sz w:val="20"/>
          <w:szCs w:val="20"/>
          <w:lang w:val="en-GB"/>
        </w:rPr>
        <w:t xml:space="preserve">moved </w:t>
      </w:r>
      <w:r w:rsidR="00B37EF7">
        <w:rPr>
          <w:sz w:val="20"/>
          <w:szCs w:val="20"/>
          <w:lang w:val="en-GB"/>
        </w:rPr>
        <w:t xml:space="preserve">to </w:t>
      </w:r>
      <w:r w:rsidR="00173372">
        <w:rPr>
          <w:sz w:val="20"/>
          <w:szCs w:val="20"/>
          <w:lang w:val="en-GB"/>
        </w:rPr>
        <w:t xml:space="preserve">a </w:t>
      </w:r>
      <w:r w:rsidR="0006116E">
        <w:rPr>
          <w:sz w:val="20"/>
          <w:szCs w:val="20"/>
          <w:lang w:val="en-GB"/>
        </w:rPr>
        <w:t xml:space="preserve">Faculty and </w:t>
      </w:r>
      <w:r w:rsidR="00B37EF7">
        <w:rPr>
          <w:sz w:val="20"/>
          <w:szCs w:val="20"/>
          <w:lang w:val="en-GB"/>
        </w:rPr>
        <w:t>Department</w:t>
      </w:r>
      <w:r w:rsidR="00173372">
        <w:rPr>
          <w:sz w:val="20"/>
          <w:szCs w:val="20"/>
          <w:lang w:val="en-GB"/>
        </w:rPr>
        <w:t>al</w:t>
      </w:r>
      <w:r w:rsidR="00B37EF7">
        <w:rPr>
          <w:sz w:val="20"/>
          <w:szCs w:val="20"/>
          <w:lang w:val="en-GB"/>
        </w:rPr>
        <w:t xml:space="preserve"> structure, the outcomes of the NSS had h</w:t>
      </w:r>
      <w:r w:rsidR="00D42E99">
        <w:rPr>
          <w:sz w:val="20"/>
          <w:szCs w:val="20"/>
          <w:lang w:val="en-GB"/>
        </w:rPr>
        <w:t>ighlighted the higher and lower p</w:t>
      </w:r>
      <w:r w:rsidR="00B37EF7">
        <w:rPr>
          <w:sz w:val="20"/>
          <w:szCs w:val="20"/>
          <w:lang w:val="en-GB"/>
        </w:rPr>
        <w:t>erforming teams, which was very different to the information historically provided</w:t>
      </w:r>
      <w:r w:rsidR="0006116E">
        <w:rPr>
          <w:sz w:val="20"/>
          <w:szCs w:val="20"/>
          <w:lang w:val="en-GB"/>
        </w:rPr>
        <w:t xml:space="preserve"> at School level</w:t>
      </w:r>
      <w:r w:rsidR="00B37EF7">
        <w:rPr>
          <w:sz w:val="20"/>
          <w:szCs w:val="20"/>
          <w:lang w:val="en-GB"/>
        </w:rPr>
        <w:t>.  The information which would be provided by Mr Pottle should be discussed further at Executive meetings and Faculty Academic Standards Committee me</w:t>
      </w:r>
      <w:r w:rsidR="00D42E99">
        <w:rPr>
          <w:sz w:val="20"/>
          <w:szCs w:val="20"/>
          <w:lang w:val="en-GB"/>
        </w:rPr>
        <w:t xml:space="preserve">etings.  It was noted that there </w:t>
      </w:r>
      <w:r w:rsidR="00B37EF7">
        <w:rPr>
          <w:sz w:val="20"/>
          <w:szCs w:val="20"/>
          <w:lang w:val="en-GB"/>
        </w:rPr>
        <w:t xml:space="preserve">had been a lot of good work </w:t>
      </w:r>
      <w:r w:rsidR="00443521">
        <w:rPr>
          <w:sz w:val="20"/>
          <w:szCs w:val="20"/>
          <w:lang w:val="en-GB"/>
        </w:rPr>
        <w:t>at programme level</w:t>
      </w:r>
      <w:r w:rsidR="00B37EF7">
        <w:rPr>
          <w:sz w:val="20"/>
          <w:szCs w:val="20"/>
          <w:lang w:val="en-GB"/>
        </w:rPr>
        <w:t>,</w:t>
      </w:r>
      <w:r w:rsidR="00870123">
        <w:rPr>
          <w:sz w:val="20"/>
          <w:szCs w:val="20"/>
          <w:lang w:val="en-GB"/>
        </w:rPr>
        <w:t xml:space="preserve"> however</w:t>
      </w:r>
      <w:r w:rsidR="00B37EF7">
        <w:rPr>
          <w:sz w:val="20"/>
          <w:szCs w:val="20"/>
          <w:lang w:val="en-GB"/>
        </w:rPr>
        <w:t xml:space="preserve"> the main challenge was consistency and </w:t>
      </w:r>
      <w:r w:rsidR="00870123">
        <w:rPr>
          <w:sz w:val="20"/>
          <w:szCs w:val="20"/>
          <w:lang w:val="en-GB"/>
        </w:rPr>
        <w:t xml:space="preserve">this </w:t>
      </w:r>
      <w:r w:rsidR="00B37EF7">
        <w:rPr>
          <w:sz w:val="20"/>
          <w:szCs w:val="20"/>
          <w:lang w:val="en-GB"/>
        </w:rPr>
        <w:t xml:space="preserve">should be the </w:t>
      </w:r>
      <w:r w:rsidR="00870123">
        <w:rPr>
          <w:sz w:val="20"/>
          <w:szCs w:val="20"/>
          <w:lang w:val="en-GB"/>
        </w:rPr>
        <w:t xml:space="preserve">main </w:t>
      </w:r>
      <w:r w:rsidR="00B37EF7">
        <w:rPr>
          <w:sz w:val="20"/>
          <w:szCs w:val="20"/>
          <w:lang w:val="en-GB"/>
        </w:rPr>
        <w:t>focus moving forward.</w:t>
      </w:r>
    </w:p>
    <w:p w:rsidR="00B37EF7" w:rsidRDefault="00B37EF7" w:rsidP="00F76FE9">
      <w:pPr>
        <w:rPr>
          <w:sz w:val="20"/>
          <w:szCs w:val="20"/>
          <w:lang w:val="en-GB"/>
        </w:rPr>
      </w:pPr>
    </w:p>
    <w:p w:rsidR="00B37EF7" w:rsidRDefault="00B37EF7" w:rsidP="00443521">
      <w:pPr>
        <w:ind w:left="709" w:hanging="709"/>
        <w:rPr>
          <w:sz w:val="20"/>
          <w:szCs w:val="20"/>
          <w:lang w:val="en-GB"/>
        </w:rPr>
      </w:pPr>
      <w:r>
        <w:rPr>
          <w:sz w:val="20"/>
          <w:szCs w:val="20"/>
          <w:lang w:val="en-GB"/>
        </w:rPr>
        <w:t>4.3.2</w:t>
      </w:r>
      <w:r>
        <w:rPr>
          <w:sz w:val="20"/>
          <w:szCs w:val="20"/>
          <w:lang w:val="en-GB"/>
        </w:rPr>
        <w:tab/>
      </w:r>
      <w:r w:rsidR="00722247">
        <w:rPr>
          <w:sz w:val="20"/>
          <w:szCs w:val="20"/>
          <w:lang w:val="en-GB"/>
        </w:rPr>
        <w:t>Mr Pottle reported that t</w:t>
      </w:r>
      <w:r w:rsidR="00B74254">
        <w:rPr>
          <w:sz w:val="20"/>
          <w:szCs w:val="20"/>
          <w:lang w:val="en-GB"/>
        </w:rPr>
        <w:t xml:space="preserve">he key headlines from the NSS 2015 </w:t>
      </w:r>
      <w:r w:rsidR="00343263">
        <w:rPr>
          <w:sz w:val="20"/>
          <w:szCs w:val="20"/>
          <w:lang w:val="en-GB"/>
        </w:rPr>
        <w:t>were</w:t>
      </w:r>
      <w:r w:rsidR="00B74254">
        <w:rPr>
          <w:sz w:val="20"/>
          <w:szCs w:val="20"/>
          <w:lang w:val="en-GB"/>
        </w:rPr>
        <w:t xml:space="preserve"> that </w:t>
      </w:r>
      <w:r w:rsidR="00870123">
        <w:rPr>
          <w:sz w:val="20"/>
          <w:szCs w:val="20"/>
          <w:lang w:val="en-GB"/>
        </w:rPr>
        <w:t>O</w:t>
      </w:r>
      <w:r w:rsidR="00B74254">
        <w:rPr>
          <w:sz w:val="20"/>
          <w:szCs w:val="20"/>
          <w:lang w:val="en-GB"/>
        </w:rPr>
        <w:t xml:space="preserve">rganisation and </w:t>
      </w:r>
      <w:r w:rsidR="00870123">
        <w:rPr>
          <w:sz w:val="20"/>
          <w:szCs w:val="20"/>
          <w:lang w:val="en-GB"/>
        </w:rPr>
        <w:t>M</w:t>
      </w:r>
      <w:r w:rsidR="00B74254">
        <w:rPr>
          <w:sz w:val="20"/>
          <w:szCs w:val="20"/>
          <w:lang w:val="en-GB"/>
        </w:rPr>
        <w:t xml:space="preserve">anagement had decreased by </w:t>
      </w:r>
      <w:r w:rsidR="00D42E99">
        <w:rPr>
          <w:sz w:val="20"/>
          <w:szCs w:val="20"/>
          <w:lang w:val="en-GB"/>
        </w:rPr>
        <w:tab/>
      </w:r>
      <w:r w:rsidR="00B74254">
        <w:rPr>
          <w:sz w:val="20"/>
          <w:szCs w:val="20"/>
          <w:lang w:val="en-GB"/>
        </w:rPr>
        <w:t>1% to 79%</w:t>
      </w:r>
      <w:r w:rsidR="00870123">
        <w:rPr>
          <w:sz w:val="20"/>
          <w:szCs w:val="20"/>
          <w:lang w:val="en-GB"/>
        </w:rPr>
        <w:t xml:space="preserve"> and t</w:t>
      </w:r>
      <w:r w:rsidR="00B74254">
        <w:rPr>
          <w:sz w:val="20"/>
          <w:szCs w:val="20"/>
          <w:lang w:val="en-GB"/>
        </w:rPr>
        <w:t xml:space="preserve">he overall satisfaction of students had reduced from 80% to 79%.  </w:t>
      </w:r>
      <w:r w:rsidR="00443521">
        <w:rPr>
          <w:sz w:val="20"/>
          <w:szCs w:val="20"/>
          <w:lang w:val="en-GB"/>
        </w:rPr>
        <w:t>The number of students reporting to be</w:t>
      </w:r>
      <w:r w:rsidR="0006116E">
        <w:rPr>
          <w:sz w:val="20"/>
          <w:szCs w:val="20"/>
          <w:lang w:val="en-GB"/>
        </w:rPr>
        <w:t xml:space="preserve"> </w:t>
      </w:r>
      <w:r w:rsidR="00443521">
        <w:rPr>
          <w:sz w:val="20"/>
          <w:szCs w:val="20"/>
          <w:lang w:val="en-GB"/>
        </w:rPr>
        <w:t xml:space="preserve">actively dissatisfied had risen by 1.4%.  </w:t>
      </w:r>
      <w:r w:rsidR="00B74254">
        <w:rPr>
          <w:sz w:val="20"/>
          <w:szCs w:val="20"/>
          <w:lang w:val="en-GB"/>
        </w:rPr>
        <w:t xml:space="preserve">The questions regarding the </w:t>
      </w:r>
      <w:r w:rsidR="00870123">
        <w:rPr>
          <w:sz w:val="20"/>
          <w:szCs w:val="20"/>
          <w:lang w:val="en-GB"/>
        </w:rPr>
        <w:t>Q</w:t>
      </w:r>
      <w:r w:rsidR="00B74254">
        <w:rPr>
          <w:sz w:val="20"/>
          <w:szCs w:val="20"/>
          <w:lang w:val="en-GB"/>
        </w:rPr>
        <w:t xml:space="preserve">uality of </w:t>
      </w:r>
      <w:r w:rsidR="00870123">
        <w:rPr>
          <w:sz w:val="20"/>
          <w:szCs w:val="20"/>
          <w:lang w:val="en-GB"/>
        </w:rPr>
        <w:t>T</w:t>
      </w:r>
      <w:r w:rsidR="00B74254">
        <w:rPr>
          <w:sz w:val="20"/>
          <w:szCs w:val="20"/>
          <w:lang w:val="en-GB"/>
        </w:rPr>
        <w:t xml:space="preserve">eaching, </w:t>
      </w:r>
      <w:r w:rsidR="00870123">
        <w:rPr>
          <w:sz w:val="20"/>
          <w:szCs w:val="20"/>
          <w:lang w:val="en-GB"/>
        </w:rPr>
        <w:t>A</w:t>
      </w:r>
      <w:r w:rsidR="00B74254">
        <w:rPr>
          <w:sz w:val="20"/>
          <w:szCs w:val="20"/>
          <w:lang w:val="en-GB"/>
        </w:rPr>
        <w:t xml:space="preserve">ssessment and </w:t>
      </w:r>
      <w:r w:rsidR="00870123">
        <w:rPr>
          <w:sz w:val="20"/>
          <w:szCs w:val="20"/>
          <w:lang w:val="en-GB"/>
        </w:rPr>
        <w:t>F</w:t>
      </w:r>
      <w:r w:rsidR="00B74254">
        <w:rPr>
          <w:sz w:val="20"/>
          <w:szCs w:val="20"/>
          <w:lang w:val="en-GB"/>
        </w:rPr>
        <w:t xml:space="preserve">eedback, and </w:t>
      </w:r>
      <w:r w:rsidR="00870123">
        <w:rPr>
          <w:sz w:val="20"/>
          <w:szCs w:val="20"/>
          <w:lang w:val="en-GB"/>
        </w:rPr>
        <w:t>A</w:t>
      </w:r>
      <w:r w:rsidR="00B74254">
        <w:rPr>
          <w:sz w:val="20"/>
          <w:szCs w:val="20"/>
          <w:lang w:val="en-GB"/>
        </w:rPr>
        <w:t xml:space="preserve">cademic </w:t>
      </w:r>
      <w:r w:rsidR="00870123">
        <w:rPr>
          <w:sz w:val="20"/>
          <w:szCs w:val="20"/>
          <w:lang w:val="en-GB"/>
        </w:rPr>
        <w:t>S</w:t>
      </w:r>
      <w:r w:rsidR="00B74254">
        <w:rPr>
          <w:sz w:val="20"/>
          <w:szCs w:val="20"/>
          <w:lang w:val="en-GB"/>
        </w:rPr>
        <w:t xml:space="preserve">upport had all remained quite static this year.  The areas of decline were </w:t>
      </w:r>
      <w:r w:rsidR="00870123">
        <w:rPr>
          <w:sz w:val="20"/>
          <w:szCs w:val="20"/>
          <w:lang w:val="en-GB"/>
        </w:rPr>
        <w:t>O</w:t>
      </w:r>
      <w:r w:rsidR="00B74254">
        <w:rPr>
          <w:sz w:val="20"/>
          <w:szCs w:val="20"/>
          <w:lang w:val="en-GB"/>
        </w:rPr>
        <w:t xml:space="preserve">rganisation and </w:t>
      </w:r>
      <w:r w:rsidR="00870123">
        <w:rPr>
          <w:sz w:val="20"/>
          <w:szCs w:val="20"/>
          <w:lang w:val="en-GB"/>
        </w:rPr>
        <w:t>M</w:t>
      </w:r>
      <w:r w:rsidR="00B74254">
        <w:rPr>
          <w:sz w:val="20"/>
          <w:szCs w:val="20"/>
          <w:lang w:val="en-GB"/>
        </w:rPr>
        <w:t xml:space="preserve">anagement, </w:t>
      </w:r>
      <w:r w:rsidR="00870123">
        <w:rPr>
          <w:sz w:val="20"/>
          <w:szCs w:val="20"/>
          <w:lang w:val="en-GB"/>
        </w:rPr>
        <w:t>L</w:t>
      </w:r>
      <w:r w:rsidR="00B74254">
        <w:rPr>
          <w:sz w:val="20"/>
          <w:szCs w:val="20"/>
          <w:lang w:val="en-GB"/>
        </w:rPr>
        <w:t xml:space="preserve">earning </w:t>
      </w:r>
      <w:r w:rsidR="00870123">
        <w:rPr>
          <w:sz w:val="20"/>
          <w:szCs w:val="20"/>
          <w:lang w:val="en-GB"/>
        </w:rPr>
        <w:t>R</w:t>
      </w:r>
      <w:r w:rsidR="00B74254">
        <w:rPr>
          <w:sz w:val="20"/>
          <w:szCs w:val="20"/>
          <w:lang w:val="en-GB"/>
        </w:rPr>
        <w:t xml:space="preserve">esources and </w:t>
      </w:r>
      <w:r w:rsidR="00870123">
        <w:rPr>
          <w:sz w:val="20"/>
          <w:szCs w:val="20"/>
          <w:lang w:val="en-GB"/>
        </w:rPr>
        <w:t>P</w:t>
      </w:r>
      <w:r w:rsidR="00B74254">
        <w:rPr>
          <w:sz w:val="20"/>
          <w:szCs w:val="20"/>
          <w:lang w:val="en-GB"/>
        </w:rPr>
        <w:t xml:space="preserve">ersonal </w:t>
      </w:r>
      <w:r w:rsidR="00870123">
        <w:rPr>
          <w:sz w:val="20"/>
          <w:szCs w:val="20"/>
          <w:lang w:val="en-GB"/>
        </w:rPr>
        <w:t>D</w:t>
      </w:r>
      <w:r w:rsidR="00B74254">
        <w:rPr>
          <w:sz w:val="20"/>
          <w:szCs w:val="20"/>
          <w:lang w:val="en-GB"/>
        </w:rPr>
        <w:t>evelopment.  There w</w:t>
      </w:r>
      <w:r w:rsidR="00870123">
        <w:rPr>
          <w:sz w:val="20"/>
          <w:szCs w:val="20"/>
          <w:lang w:val="en-GB"/>
        </w:rPr>
        <w:t xml:space="preserve">ere </w:t>
      </w:r>
      <w:r w:rsidR="00870123">
        <w:rPr>
          <w:sz w:val="20"/>
          <w:szCs w:val="20"/>
          <w:lang w:val="en-GB"/>
        </w:rPr>
        <w:lastRenderedPageBreak/>
        <w:t xml:space="preserve">lessons to be learned from </w:t>
      </w:r>
      <w:r w:rsidR="00722247">
        <w:rPr>
          <w:sz w:val="20"/>
          <w:szCs w:val="20"/>
          <w:lang w:val="en-GB"/>
        </w:rPr>
        <w:t xml:space="preserve">the </w:t>
      </w:r>
      <w:r w:rsidR="0006116E">
        <w:rPr>
          <w:sz w:val="20"/>
          <w:szCs w:val="20"/>
          <w:lang w:val="en-GB"/>
        </w:rPr>
        <w:t>i</w:t>
      </w:r>
      <w:r w:rsidR="00B74254">
        <w:rPr>
          <w:sz w:val="20"/>
          <w:szCs w:val="20"/>
          <w:lang w:val="en-GB"/>
        </w:rPr>
        <w:t>nstitution and Faculty level</w:t>
      </w:r>
      <w:r w:rsidR="00870123">
        <w:rPr>
          <w:sz w:val="20"/>
          <w:szCs w:val="20"/>
          <w:lang w:val="en-GB"/>
        </w:rPr>
        <w:t xml:space="preserve"> data</w:t>
      </w:r>
      <w:r w:rsidR="00B74254">
        <w:rPr>
          <w:sz w:val="20"/>
          <w:szCs w:val="20"/>
          <w:lang w:val="en-GB"/>
        </w:rPr>
        <w:t xml:space="preserve">, although the </w:t>
      </w:r>
      <w:r w:rsidR="0042188C">
        <w:rPr>
          <w:sz w:val="20"/>
          <w:szCs w:val="20"/>
          <w:lang w:val="en-GB"/>
        </w:rPr>
        <w:t xml:space="preserve">Department and </w:t>
      </w:r>
      <w:r w:rsidR="00B74254">
        <w:rPr>
          <w:sz w:val="20"/>
          <w:szCs w:val="20"/>
          <w:lang w:val="en-GB"/>
        </w:rPr>
        <w:t>programme level data was the most informative.  The University ha</w:t>
      </w:r>
      <w:r w:rsidR="00722247">
        <w:rPr>
          <w:sz w:val="20"/>
          <w:szCs w:val="20"/>
          <w:lang w:val="en-GB"/>
        </w:rPr>
        <w:t>d</w:t>
      </w:r>
      <w:r w:rsidR="00B74254">
        <w:rPr>
          <w:sz w:val="20"/>
          <w:szCs w:val="20"/>
          <w:lang w:val="en-GB"/>
        </w:rPr>
        <w:t xml:space="preserve"> a wide range of scores for programme</w:t>
      </w:r>
      <w:r w:rsidR="00870123">
        <w:rPr>
          <w:sz w:val="20"/>
          <w:szCs w:val="20"/>
          <w:lang w:val="en-GB"/>
        </w:rPr>
        <w:t>s</w:t>
      </w:r>
      <w:r w:rsidR="00B74254">
        <w:rPr>
          <w:sz w:val="20"/>
          <w:szCs w:val="20"/>
          <w:lang w:val="en-GB"/>
        </w:rPr>
        <w:t xml:space="preserve"> which range</w:t>
      </w:r>
      <w:r w:rsidR="00870123">
        <w:rPr>
          <w:sz w:val="20"/>
          <w:szCs w:val="20"/>
          <w:lang w:val="en-GB"/>
        </w:rPr>
        <w:t>d</w:t>
      </w:r>
      <w:r w:rsidR="00B74254">
        <w:rPr>
          <w:sz w:val="20"/>
          <w:szCs w:val="20"/>
          <w:lang w:val="en-GB"/>
        </w:rPr>
        <w:t xml:space="preserve"> from 33% to 100%.  </w:t>
      </w:r>
    </w:p>
    <w:p w:rsidR="00B74254" w:rsidRDefault="00B74254" w:rsidP="00F76FE9">
      <w:pPr>
        <w:rPr>
          <w:sz w:val="20"/>
          <w:szCs w:val="20"/>
          <w:lang w:val="en-GB"/>
        </w:rPr>
      </w:pPr>
    </w:p>
    <w:p w:rsidR="00F46A84" w:rsidRDefault="00B74254" w:rsidP="007D4F1E">
      <w:pPr>
        <w:ind w:left="709" w:hanging="709"/>
        <w:rPr>
          <w:sz w:val="20"/>
          <w:szCs w:val="20"/>
          <w:lang w:val="en-GB"/>
        </w:rPr>
      </w:pPr>
      <w:r>
        <w:rPr>
          <w:sz w:val="20"/>
          <w:szCs w:val="20"/>
          <w:lang w:val="en-GB"/>
        </w:rPr>
        <w:t>4.3.3</w:t>
      </w:r>
      <w:r>
        <w:rPr>
          <w:sz w:val="20"/>
          <w:szCs w:val="20"/>
          <w:lang w:val="en-GB"/>
        </w:rPr>
        <w:tab/>
      </w:r>
      <w:r w:rsidR="003168F7">
        <w:rPr>
          <w:sz w:val="20"/>
          <w:szCs w:val="20"/>
          <w:lang w:val="en-GB"/>
        </w:rPr>
        <w:t xml:space="preserve">The optional questions asked were generally not focused on as intensely as the first set of </w:t>
      </w:r>
      <w:proofErr w:type="gramStart"/>
      <w:r w:rsidR="003168F7">
        <w:rPr>
          <w:sz w:val="20"/>
          <w:szCs w:val="20"/>
          <w:lang w:val="en-GB"/>
        </w:rPr>
        <w:t>questions,</w:t>
      </w:r>
      <w:proofErr w:type="gramEnd"/>
      <w:r w:rsidR="003168F7">
        <w:rPr>
          <w:sz w:val="20"/>
          <w:szCs w:val="20"/>
          <w:lang w:val="en-GB"/>
        </w:rPr>
        <w:t xml:space="preserve"> however the results </w:t>
      </w:r>
      <w:r w:rsidR="00CC123B">
        <w:rPr>
          <w:sz w:val="20"/>
          <w:szCs w:val="20"/>
          <w:lang w:val="en-GB"/>
        </w:rPr>
        <w:t xml:space="preserve">had </w:t>
      </w:r>
      <w:r w:rsidR="003168F7">
        <w:rPr>
          <w:sz w:val="20"/>
          <w:szCs w:val="20"/>
          <w:lang w:val="en-GB"/>
        </w:rPr>
        <w:t>show</w:t>
      </w:r>
      <w:r w:rsidR="00CC123B">
        <w:rPr>
          <w:sz w:val="20"/>
          <w:szCs w:val="20"/>
          <w:lang w:val="en-GB"/>
        </w:rPr>
        <w:t>n</w:t>
      </w:r>
      <w:r w:rsidR="003168F7">
        <w:rPr>
          <w:sz w:val="20"/>
          <w:szCs w:val="20"/>
          <w:lang w:val="en-GB"/>
        </w:rPr>
        <w:t xml:space="preserve"> interesting comparisons</w:t>
      </w:r>
      <w:r w:rsidR="00722247">
        <w:rPr>
          <w:sz w:val="20"/>
          <w:szCs w:val="20"/>
          <w:lang w:val="en-GB"/>
        </w:rPr>
        <w:t xml:space="preserve"> and </w:t>
      </w:r>
      <w:r w:rsidR="003168F7">
        <w:rPr>
          <w:sz w:val="20"/>
          <w:szCs w:val="20"/>
          <w:lang w:val="en-GB"/>
        </w:rPr>
        <w:t xml:space="preserve">were more positive than the </w:t>
      </w:r>
      <w:r w:rsidR="00443521">
        <w:rPr>
          <w:sz w:val="20"/>
          <w:szCs w:val="20"/>
          <w:lang w:val="en-GB"/>
        </w:rPr>
        <w:t>core set of</w:t>
      </w:r>
      <w:r w:rsidR="003168F7">
        <w:rPr>
          <w:sz w:val="20"/>
          <w:szCs w:val="20"/>
          <w:lang w:val="en-GB"/>
        </w:rPr>
        <w:t xml:space="preserve"> questions. </w:t>
      </w:r>
      <w:r w:rsidR="00CC123B">
        <w:rPr>
          <w:sz w:val="20"/>
          <w:szCs w:val="20"/>
          <w:lang w:val="en-GB"/>
        </w:rPr>
        <w:t xml:space="preserve"> </w:t>
      </w:r>
    </w:p>
    <w:p w:rsidR="002802D3" w:rsidRDefault="002802D3" w:rsidP="00F76FE9">
      <w:pPr>
        <w:rPr>
          <w:sz w:val="20"/>
          <w:szCs w:val="20"/>
          <w:lang w:val="en-GB"/>
        </w:rPr>
      </w:pPr>
    </w:p>
    <w:p w:rsidR="003168F7" w:rsidRDefault="003168F7" w:rsidP="009C3577">
      <w:pPr>
        <w:ind w:left="709" w:hanging="709"/>
        <w:rPr>
          <w:sz w:val="20"/>
          <w:szCs w:val="20"/>
          <w:lang w:val="en-GB"/>
        </w:rPr>
      </w:pPr>
      <w:r>
        <w:rPr>
          <w:sz w:val="20"/>
          <w:szCs w:val="20"/>
          <w:lang w:val="en-GB"/>
        </w:rPr>
        <w:t>4.3.4</w:t>
      </w:r>
      <w:r>
        <w:rPr>
          <w:sz w:val="20"/>
          <w:szCs w:val="20"/>
          <w:lang w:val="en-GB"/>
        </w:rPr>
        <w:tab/>
      </w:r>
      <w:r w:rsidR="001851C6">
        <w:rPr>
          <w:sz w:val="20"/>
          <w:szCs w:val="20"/>
          <w:lang w:val="en-GB"/>
        </w:rPr>
        <w:t xml:space="preserve">As </w:t>
      </w:r>
      <w:r w:rsidR="009C3577">
        <w:rPr>
          <w:sz w:val="20"/>
          <w:szCs w:val="20"/>
          <w:lang w:val="en-GB"/>
        </w:rPr>
        <w:t>a comparison</w:t>
      </w:r>
      <w:r w:rsidR="001851C6">
        <w:rPr>
          <w:sz w:val="20"/>
          <w:szCs w:val="20"/>
          <w:lang w:val="en-GB"/>
        </w:rPr>
        <w:t xml:space="preserve">, Liverpool Hope University had </w:t>
      </w:r>
      <w:r w:rsidR="009C3577">
        <w:rPr>
          <w:sz w:val="20"/>
          <w:szCs w:val="20"/>
          <w:lang w:val="en-GB"/>
        </w:rPr>
        <w:t xml:space="preserve">seen </w:t>
      </w:r>
      <w:r w:rsidR="001851C6">
        <w:rPr>
          <w:sz w:val="20"/>
          <w:szCs w:val="20"/>
          <w:lang w:val="en-GB"/>
        </w:rPr>
        <w:t xml:space="preserve">a large increase </w:t>
      </w:r>
      <w:r w:rsidR="00CC123B">
        <w:rPr>
          <w:sz w:val="20"/>
          <w:szCs w:val="20"/>
          <w:lang w:val="en-GB"/>
        </w:rPr>
        <w:t xml:space="preserve">in </w:t>
      </w:r>
      <w:r w:rsidR="001851C6">
        <w:rPr>
          <w:sz w:val="20"/>
          <w:szCs w:val="20"/>
          <w:lang w:val="en-GB"/>
        </w:rPr>
        <w:t xml:space="preserve">overall satisfaction </w:t>
      </w:r>
      <w:r w:rsidR="009C3577">
        <w:rPr>
          <w:sz w:val="20"/>
          <w:szCs w:val="20"/>
          <w:lang w:val="en-GB"/>
        </w:rPr>
        <w:t xml:space="preserve">of </w:t>
      </w:r>
      <w:r w:rsidR="001851C6">
        <w:rPr>
          <w:sz w:val="20"/>
          <w:szCs w:val="20"/>
          <w:lang w:val="en-GB"/>
        </w:rPr>
        <w:t>7%,</w:t>
      </w:r>
      <w:r w:rsidR="00CC123B">
        <w:rPr>
          <w:sz w:val="20"/>
          <w:szCs w:val="20"/>
          <w:lang w:val="en-GB"/>
        </w:rPr>
        <w:t xml:space="preserve"> and it was</w:t>
      </w:r>
      <w:r w:rsidR="001851C6">
        <w:rPr>
          <w:sz w:val="20"/>
          <w:szCs w:val="20"/>
          <w:lang w:val="en-GB"/>
        </w:rPr>
        <w:t xml:space="preserve"> believed that improvements </w:t>
      </w:r>
      <w:r w:rsidR="009C3577">
        <w:rPr>
          <w:sz w:val="20"/>
          <w:szCs w:val="20"/>
          <w:lang w:val="en-GB"/>
        </w:rPr>
        <w:t>in ‘</w:t>
      </w:r>
      <w:r w:rsidR="00CC123B">
        <w:rPr>
          <w:sz w:val="20"/>
          <w:szCs w:val="20"/>
          <w:lang w:val="en-GB"/>
        </w:rPr>
        <w:t>O</w:t>
      </w:r>
      <w:r w:rsidR="001851C6">
        <w:rPr>
          <w:sz w:val="20"/>
          <w:szCs w:val="20"/>
          <w:lang w:val="en-GB"/>
        </w:rPr>
        <w:t xml:space="preserve">rganisation and </w:t>
      </w:r>
      <w:r w:rsidR="00CC123B">
        <w:rPr>
          <w:sz w:val="20"/>
          <w:szCs w:val="20"/>
          <w:lang w:val="en-GB"/>
        </w:rPr>
        <w:t>M</w:t>
      </w:r>
      <w:r w:rsidR="001851C6">
        <w:rPr>
          <w:sz w:val="20"/>
          <w:szCs w:val="20"/>
          <w:lang w:val="en-GB"/>
        </w:rPr>
        <w:t>anagement</w:t>
      </w:r>
      <w:r w:rsidR="009C3577">
        <w:rPr>
          <w:sz w:val="20"/>
          <w:szCs w:val="20"/>
          <w:lang w:val="en-GB"/>
        </w:rPr>
        <w:t>’</w:t>
      </w:r>
      <w:r w:rsidR="00CC123B">
        <w:rPr>
          <w:sz w:val="20"/>
          <w:szCs w:val="20"/>
          <w:lang w:val="en-GB"/>
        </w:rPr>
        <w:t xml:space="preserve"> </w:t>
      </w:r>
      <w:r w:rsidR="0006116E">
        <w:rPr>
          <w:sz w:val="20"/>
          <w:szCs w:val="20"/>
          <w:lang w:val="en-GB"/>
        </w:rPr>
        <w:t>indicated that</w:t>
      </w:r>
      <w:r w:rsidR="001851C6">
        <w:rPr>
          <w:sz w:val="20"/>
          <w:szCs w:val="20"/>
          <w:lang w:val="en-GB"/>
        </w:rPr>
        <w:t xml:space="preserve"> an institutional </w:t>
      </w:r>
      <w:r w:rsidR="009C3577">
        <w:rPr>
          <w:sz w:val="20"/>
          <w:szCs w:val="20"/>
          <w:lang w:val="en-GB"/>
        </w:rPr>
        <w:t xml:space="preserve">level </w:t>
      </w:r>
      <w:r w:rsidR="001851C6">
        <w:rPr>
          <w:sz w:val="20"/>
          <w:szCs w:val="20"/>
          <w:lang w:val="en-GB"/>
        </w:rPr>
        <w:t>change</w:t>
      </w:r>
      <w:r w:rsidR="00CC123B">
        <w:rPr>
          <w:sz w:val="20"/>
          <w:szCs w:val="20"/>
          <w:lang w:val="en-GB"/>
        </w:rPr>
        <w:t xml:space="preserve"> had been implemented</w:t>
      </w:r>
      <w:r w:rsidR="001851C6">
        <w:rPr>
          <w:sz w:val="20"/>
          <w:szCs w:val="20"/>
          <w:lang w:val="en-GB"/>
        </w:rPr>
        <w:t xml:space="preserve">.  Senators </w:t>
      </w:r>
      <w:r w:rsidR="00722247">
        <w:rPr>
          <w:sz w:val="20"/>
          <w:szCs w:val="20"/>
          <w:lang w:val="en-GB"/>
        </w:rPr>
        <w:t xml:space="preserve">noted </w:t>
      </w:r>
      <w:r w:rsidR="001851C6">
        <w:rPr>
          <w:sz w:val="20"/>
          <w:szCs w:val="20"/>
          <w:lang w:val="en-GB"/>
        </w:rPr>
        <w:t xml:space="preserve">that the University had a lot of volatility </w:t>
      </w:r>
      <w:r w:rsidR="00CC123B">
        <w:rPr>
          <w:sz w:val="20"/>
          <w:szCs w:val="20"/>
          <w:lang w:val="en-GB"/>
        </w:rPr>
        <w:t xml:space="preserve">year on year, </w:t>
      </w:r>
      <w:r w:rsidR="001851C6">
        <w:rPr>
          <w:sz w:val="20"/>
          <w:szCs w:val="20"/>
          <w:lang w:val="en-GB"/>
        </w:rPr>
        <w:t xml:space="preserve">and </w:t>
      </w:r>
      <w:r w:rsidR="00722247">
        <w:rPr>
          <w:sz w:val="20"/>
          <w:szCs w:val="20"/>
          <w:lang w:val="en-GB"/>
        </w:rPr>
        <w:t xml:space="preserve">the results for </w:t>
      </w:r>
      <w:r w:rsidR="001851C6">
        <w:rPr>
          <w:sz w:val="20"/>
          <w:szCs w:val="20"/>
          <w:lang w:val="en-GB"/>
        </w:rPr>
        <w:t xml:space="preserve">each year </w:t>
      </w:r>
      <w:r w:rsidR="00722247">
        <w:rPr>
          <w:sz w:val="20"/>
          <w:szCs w:val="20"/>
          <w:lang w:val="en-GB"/>
        </w:rPr>
        <w:t>had shown that it was not</w:t>
      </w:r>
      <w:r w:rsidR="001851C6">
        <w:rPr>
          <w:sz w:val="20"/>
          <w:szCs w:val="20"/>
          <w:lang w:val="en-GB"/>
        </w:rPr>
        <w:t xml:space="preserve"> always the same programmes </w:t>
      </w:r>
      <w:r w:rsidR="00722247">
        <w:rPr>
          <w:sz w:val="20"/>
          <w:szCs w:val="20"/>
          <w:lang w:val="en-GB"/>
        </w:rPr>
        <w:t xml:space="preserve">which had low </w:t>
      </w:r>
      <w:r w:rsidR="001851C6">
        <w:rPr>
          <w:sz w:val="20"/>
          <w:szCs w:val="20"/>
          <w:lang w:val="en-GB"/>
        </w:rPr>
        <w:t>score</w:t>
      </w:r>
      <w:r w:rsidR="00722247">
        <w:rPr>
          <w:sz w:val="20"/>
          <w:szCs w:val="20"/>
          <w:lang w:val="en-GB"/>
        </w:rPr>
        <w:t>s</w:t>
      </w:r>
      <w:r w:rsidR="001851C6">
        <w:rPr>
          <w:sz w:val="20"/>
          <w:szCs w:val="20"/>
          <w:lang w:val="en-GB"/>
        </w:rPr>
        <w:t xml:space="preserve">.  </w:t>
      </w:r>
    </w:p>
    <w:p w:rsidR="00F46A84" w:rsidRDefault="00F46A84" w:rsidP="00F76FE9">
      <w:pPr>
        <w:rPr>
          <w:sz w:val="20"/>
          <w:szCs w:val="20"/>
          <w:lang w:val="en-GB"/>
        </w:rPr>
      </w:pPr>
    </w:p>
    <w:p w:rsidR="00C72DF0" w:rsidRPr="00F76FE9" w:rsidRDefault="001851C6" w:rsidP="00A00D73">
      <w:pPr>
        <w:rPr>
          <w:sz w:val="20"/>
          <w:szCs w:val="20"/>
          <w:lang w:val="en-GB"/>
        </w:rPr>
      </w:pPr>
      <w:r>
        <w:rPr>
          <w:sz w:val="20"/>
          <w:szCs w:val="20"/>
          <w:lang w:val="en-GB"/>
        </w:rPr>
        <w:t>4.3.5</w:t>
      </w:r>
      <w:r>
        <w:rPr>
          <w:sz w:val="20"/>
          <w:szCs w:val="20"/>
          <w:lang w:val="en-GB"/>
        </w:rPr>
        <w:tab/>
        <w:t>On a positive note, there was evidence to show it was possible for the University to improve</w:t>
      </w:r>
      <w:r w:rsidR="00A00D73">
        <w:rPr>
          <w:sz w:val="20"/>
          <w:szCs w:val="20"/>
          <w:lang w:val="en-GB"/>
        </w:rPr>
        <w:t xml:space="preserve"> its </w:t>
      </w:r>
      <w:r w:rsidR="00A16958">
        <w:rPr>
          <w:sz w:val="20"/>
          <w:szCs w:val="20"/>
          <w:lang w:val="en-GB"/>
        </w:rPr>
        <w:tab/>
      </w:r>
      <w:r w:rsidR="00A00D73">
        <w:rPr>
          <w:sz w:val="20"/>
          <w:szCs w:val="20"/>
          <w:lang w:val="en-GB"/>
        </w:rPr>
        <w:t>NSS scores moving forward</w:t>
      </w:r>
      <w:r>
        <w:rPr>
          <w:sz w:val="20"/>
          <w:szCs w:val="20"/>
          <w:lang w:val="en-GB"/>
        </w:rPr>
        <w:t xml:space="preserve">.  </w:t>
      </w:r>
    </w:p>
    <w:p w:rsidR="00A87F5F" w:rsidRPr="00F76FE9" w:rsidRDefault="00A87F5F" w:rsidP="00FF6898">
      <w:pPr>
        <w:ind w:left="709"/>
        <w:rPr>
          <w:rFonts w:cs="Arial"/>
          <w:sz w:val="20"/>
          <w:szCs w:val="20"/>
          <w:lang w:val="en-GB"/>
        </w:rPr>
      </w:pPr>
    </w:p>
    <w:p w:rsidR="002C7324" w:rsidRPr="00F76FE9" w:rsidRDefault="002C7324" w:rsidP="00FF6898">
      <w:pPr>
        <w:ind w:left="709"/>
        <w:rPr>
          <w:rFonts w:cs="Arial"/>
          <w:sz w:val="20"/>
          <w:szCs w:val="20"/>
          <w:lang w:val="en-GB"/>
        </w:rPr>
      </w:pPr>
    </w:p>
    <w:p w:rsidR="00F76FE9" w:rsidRDefault="00F76FE9" w:rsidP="002C7324">
      <w:pPr>
        <w:rPr>
          <w:rFonts w:cs="Arial"/>
          <w:sz w:val="20"/>
          <w:szCs w:val="20"/>
          <w:lang w:val="en-GB"/>
        </w:rPr>
      </w:pPr>
      <w:r>
        <w:rPr>
          <w:rFonts w:cs="Arial"/>
          <w:b/>
          <w:sz w:val="20"/>
          <w:szCs w:val="20"/>
          <w:lang w:val="en-GB"/>
        </w:rPr>
        <w:t>5.</w:t>
      </w:r>
      <w:r>
        <w:rPr>
          <w:rFonts w:cs="Arial"/>
          <w:b/>
          <w:sz w:val="20"/>
          <w:szCs w:val="20"/>
          <w:lang w:val="en-GB"/>
        </w:rPr>
        <w:tab/>
        <w:t>DEBATE ITEM – EDUCATION EXCELLENCE</w:t>
      </w:r>
    </w:p>
    <w:p w:rsidR="00F76FE9" w:rsidRPr="00224E07" w:rsidRDefault="00224E07" w:rsidP="002C7324">
      <w:pPr>
        <w:rPr>
          <w:rFonts w:cs="Arial"/>
          <w:i/>
          <w:sz w:val="20"/>
          <w:szCs w:val="20"/>
          <w:lang w:val="en-GB"/>
        </w:rPr>
      </w:pPr>
      <w:r>
        <w:rPr>
          <w:rFonts w:cs="Arial"/>
          <w:sz w:val="20"/>
          <w:szCs w:val="20"/>
          <w:lang w:val="en-GB"/>
        </w:rPr>
        <w:tab/>
      </w:r>
      <w:r w:rsidRPr="00224E07">
        <w:rPr>
          <w:rFonts w:cs="Arial"/>
          <w:i/>
          <w:sz w:val="20"/>
          <w:szCs w:val="20"/>
          <w:lang w:val="en-GB"/>
        </w:rPr>
        <w:t xml:space="preserve"> </w:t>
      </w:r>
    </w:p>
    <w:p w:rsidR="00A00D73" w:rsidRDefault="00F76FE9" w:rsidP="009C3577">
      <w:pPr>
        <w:ind w:left="709" w:hanging="709"/>
        <w:rPr>
          <w:rFonts w:cs="Arial"/>
          <w:sz w:val="20"/>
          <w:szCs w:val="20"/>
          <w:lang w:val="en-GB"/>
        </w:rPr>
      </w:pPr>
      <w:r>
        <w:rPr>
          <w:rFonts w:cs="Arial"/>
          <w:sz w:val="20"/>
          <w:szCs w:val="20"/>
          <w:lang w:val="en-GB"/>
        </w:rPr>
        <w:t>5.1</w:t>
      </w:r>
      <w:r>
        <w:rPr>
          <w:rFonts w:cs="Arial"/>
          <w:sz w:val="20"/>
          <w:szCs w:val="20"/>
          <w:lang w:val="en-GB"/>
        </w:rPr>
        <w:tab/>
      </w:r>
      <w:r w:rsidR="00A00D73">
        <w:rPr>
          <w:rFonts w:cs="Arial"/>
          <w:sz w:val="20"/>
          <w:szCs w:val="20"/>
          <w:lang w:val="en-GB"/>
        </w:rPr>
        <w:t xml:space="preserve">Dr Holley </w:t>
      </w:r>
      <w:r w:rsidR="005C2232">
        <w:rPr>
          <w:rFonts w:cs="Arial"/>
          <w:sz w:val="20"/>
          <w:szCs w:val="20"/>
          <w:lang w:val="en-GB"/>
        </w:rPr>
        <w:t>introduced the presentation</w:t>
      </w:r>
      <w:r w:rsidR="00A00D73">
        <w:rPr>
          <w:rFonts w:cs="Arial"/>
          <w:sz w:val="20"/>
          <w:szCs w:val="20"/>
          <w:lang w:val="en-GB"/>
        </w:rPr>
        <w:t xml:space="preserve"> </w:t>
      </w:r>
      <w:r w:rsidR="005C2232">
        <w:rPr>
          <w:rFonts w:cs="Arial"/>
          <w:sz w:val="20"/>
          <w:szCs w:val="20"/>
          <w:lang w:val="en-GB"/>
        </w:rPr>
        <w:t>‘Teaching Excellence Framework (T</w:t>
      </w:r>
      <w:r w:rsidR="00A00D73">
        <w:rPr>
          <w:rFonts w:cs="Arial"/>
          <w:sz w:val="20"/>
          <w:szCs w:val="20"/>
          <w:lang w:val="en-GB"/>
        </w:rPr>
        <w:t xml:space="preserve">EF)’, for </w:t>
      </w:r>
      <w:r w:rsidR="005C2232">
        <w:rPr>
          <w:rFonts w:cs="Arial"/>
          <w:sz w:val="20"/>
          <w:szCs w:val="20"/>
          <w:lang w:val="en-GB"/>
        </w:rPr>
        <w:t>which</w:t>
      </w:r>
      <w:r w:rsidR="009C3577">
        <w:rPr>
          <w:rFonts w:cs="Arial"/>
          <w:sz w:val="20"/>
          <w:szCs w:val="20"/>
          <w:lang w:val="en-GB"/>
        </w:rPr>
        <w:t xml:space="preserve"> </w:t>
      </w:r>
      <w:r w:rsidR="00A00D73">
        <w:rPr>
          <w:rFonts w:cs="Arial"/>
          <w:sz w:val="20"/>
          <w:szCs w:val="20"/>
          <w:lang w:val="en-GB"/>
        </w:rPr>
        <w:t xml:space="preserve">she was joined by Ms Ladle, Ms Mayo-Ward, Dr Van Raalte and Dr Sahandi. </w:t>
      </w:r>
      <w:r w:rsidR="009C3577">
        <w:rPr>
          <w:rFonts w:cs="Arial"/>
          <w:sz w:val="20"/>
          <w:szCs w:val="20"/>
          <w:lang w:val="en-GB"/>
        </w:rPr>
        <w:t xml:space="preserve"> </w:t>
      </w:r>
    </w:p>
    <w:p w:rsidR="00A00D73" w:rsidRDefault="00A00D73" w:rsidP="002C7324">
      <w:pPr>
        <w:rPr>
          <w:rFonts w:cs="Arial"/>
          <w:sz w:val="20"/>
          <w:szCs w:val="20"/>
          <w:lang w:val="en-GB"/>
        </w:rPr>
      </w:pPr>
    </w:p>
    <w:p w:rsidR="005C2232" w:rsidRDefault="00A00D73" w:rsidP="002C7324">
      <w:pPr>
        <w:rPr>
          <w:rFonts w:cs="Arial"/>
          <w:color w:val="000000" w:themeColor="text1"/>
          <w:sz w:val="20"/>
          <w:szCs w:val="20"/>
          <w:lang w:val="en-GB"/>
        </w:rPr>
      </w:pPr>
      <w:r>
        <w:rPr>
          <w:rFonts w:cs="Arial"/>
          <w:sz w:val="20"/>
          <w:szCs w:val="20"/>
          <w:lang w:val="en-GB"/>
        </w:rPr>
        <w:t>5.2</w:t>
      </w:r>
      <w:r>
        <w:rPr>
          <w:rFonts w:cs="Arial"/>
          <w:sz w:val="20"/>
          <w:szCs w:val="20"/>
          <w:lang w:val="en-GB"/>
        </w:rPr>
        <w:tab/>
      </w:r>
      <w:r w:rsidR="005C2232">
        <w:rPr>
          <w:rFonts w:cs="Arial"/>
          <w:sz w:val="20"/>
          <w:szCs w:val="20"/>
          <w:lang w:val="en-GB"/>
        </w:rPr>
        <w:t xml:space="preserve">Upon his appointment, </w:t>
      </w:r>
      <w:r>
        <w:rPr>
          <w:rFonts w:cs="Arial"/>
          <w:sz w:val="20"/>
          <w:szCs w:val="20"/>
          <w:lang w:val="en-GB"/>
        </w:rPr>
        <w:t xml:space="preserve">Mr Jo Johnson MP, </w:t>
      </w:r>
      <w:r w:rsidR="005C2232" w:rsidRPr="005C2232">
        <w:rPr>
          <w:rFonts w:cs="Arial"/>
          <w:sz w:val="20"/>
          <w:szCs w:val="20"/>
          <w:lang w:val="en-GB"/>
        </w:rPr>
        <w:t xml:space="preserve">the </w:t>
      </w:r>
      <w:r w:rsidR="005C2232" w:rsidRPr="005C2232">
        <w:rPr>
          <w:sz w:val="20"/>
          <w:szCs w:val="20"/>
          <w:lang w:val="en"/>
        </w:rPr>
        <w:t>Minister of State for Universities and</w:t>
      </w:r>
      <w:r w:rsidR="00D42E99">
        <w:rPr>
          <w:sz w:val="20"/>
          <w:szCs w:val="20"/>
          <w:lang w:val="en"/>
        </w:rPr>
        <w:t xml:space="preserve"> </w:t>
      </w:r>
      <w:r w:rsidR="005C2232" w:rsidRPr="005C2232">
        <w:rPr>
          <w:sz w:val="20"/>
          <w:szCs w:val="20"/>
          <w:lang w:val="en"/>
        </w:rPr>
        <w:t>Science</w:t>
      </w:r>
      <w:r w:rsidR="005C2232">
        <w:rPr>
          <w:sz w:val="20"/>
          <w:szCs w:val="20"/>
          <w:lang w:val="en"/>
        </w:rPr>
        <w:t xml:space="preserve">, </w:t>
      </w:r>
      <w:r w:rsidR="00D04EF5">
        <w:rPr>
          <w:sz w:val="20"/>
          <w:szCs w:val="20"/>
          <w:lang w:val="en"/>
        </w:rPr>
        <w:tab/>
      </w:r>
      <w:r w:rsidR="00802675">
        <w:rPr>
          <w:sz w:val="20"/>
          <w:szCs w:val="20"/>
          <w:lang w:val="en"/>
        </w:rPr>
        <w:t xml:space="preserve">had </w:t>
      </w:r>
      <w:r w:rsidR="005C2232">
        <w:rPr>
          <w:sz w:val="20"/>
          <w:szCs w:val="20"/>
          <w:lang w:val="en"/>
        </w:rPr>
        <w:t>spoke</w:t>
      </w:r>
      <w:r w:rsidR="00802675">
        <w:rPr>
          <w:sz w:val="20"/>
          <w:szCs w:val="20"/>
          <w:lang w:val="en"/>
        </w:rPr>
        <w:t>n</w:t>
      </w:r>
      <w:r w:rsidR="005C2232">
        <w:rPr>
          <w:sz w:val="20"/>
          <w:szCs w:val="20"/>
          <w:lang w:val="en"/>
        </w:rPr>
        <w:t xml:space="preserve"> about how he expected a clear set of outcome-focused criteria</w:t>
      </w:r>
      <w:r w:rsidRPr="005C2232">
        <w:rPr>
          <w:rFonts w:cs="Arial"/>
          <w:color w:val="000000" w:themeColor="text1"/>
          <w:sz w:val="20"/>
          <w:szCs w:val="20"/>
          <w:lang w:val="en-GB"/>
        </w:rPr>
        <w:t xml:space="preserve"> </w:t>
      </w:r>
      <w:r w:rsidR="005C2232">
        <w:rPr>
          <w:rFonts w:cs="Arial"/>
          <w:color w:val="000000" w:themeColor="text1"/>
          <w:sz w:val="20"/>
          <w:szCs w:val="20"/>
          <w:lang w:val="en-GB"/>
        </w:rPr>
        <w:t xml:space="preserve">and metrics to be </w:t>
      </w:r>
      <w:r w:rsidR="00D04EF5">
        <w:rPr>
          <w:rFonts w:cs="Arial"/>
          <w:color w:val="000000" w:themeColor="text1"/>
          <w:sz w:val="20"/>
          <w:szCs w:val="20"/>
          <w:lang w:val="en-GB"/>
        </w:rPr>
        <w:tab/>
      </w:r>
      <w:r w:rsidR="005C2232">
        <w:rPr>
          <w:rFonts w:cs="Arial"/>
          <w:color w:val="000000" w:themeColor="text1"/>
          <w:sz w:val="20"/>
          <w:szCs w:val="20"/>
          <w:lang w:val="en-GB"/>
        </w:rPr>
        <w:t xml:space="preserve">included in the TEF.  He also believed the TEF should be underpinned by an external </w:t>
      </w:r>
      <w:r w:rsidR="00D04EF5">
        <w:rPr>
          <w:rFonts w:cs="Arial"/>
          <w:color w:val="000000" w:themeColor="text1"/>
          <w:sz w:val="20"/>
          <w:szCs w:val="20"/>
          <w:lang w:val="en-GB"/>
        </w:rPr>
        <w:tab/>
      </w:r>
      <w:r w:rsidR="005C2232">
        <w:rPr>
          <w:rFonts w:cs="Arial"/>
          <w:color w:val="000000" w:themeColor="text1"/>
          <w:sz w:val="20"/>
          <w:szCs w:val="20"/>
          <w:lang w:val="en-GB"/>
        </w:rPr>
        <w:t>assessment process undertaken by an independent quality body.  This suggestion ha</w:t>
      </w:r>
      <w:r w:rsidR="00802675">
        <w:rPr>
          <w:rFonts w:cs="Arial"/>
          <w:color w:val="000000" w:themeColor="text1"/>
          <w:sz w:val="20"/>
          <w:szCs w:val="20"/>
          <w:lang w:val="en-GB"/>
        </w:rPr>
        <w:t>d</w:t>
      </w:r>
      <w:r w:rsidR="005C2232">
        <w:rPr>
          <w:rFonts w:cs="Arial"/>
          <w:color w:val="000000" w:themeColor="text1"/>
          <w:sz w:val="20"/>
          <w:szCs w:val="20"/>
          <w:lang w:val="en-GB"/>
        </w:rPr>
        <w:t xml:space="preserve"> </w:t>
      </w:r>
      <w:r w:rsidR="00771489">
        <w:rPr>
          <w:rFonts w:cs="Arial"/>
          <w:color w:val="000000" w:themeColor="text1"/>
          <w:sz w:val="20"/>
          <w:szCs w:val="20"/>
          <w:lang w:val="en-GB"/>
        </w:rPr>
        <w:t xml:space="preserve">been </w:t>
      </w:r>
      <w:r w:rsidR="00D04EF5">
        <w:rPr>
          <w:rFonts w:cs="Arial"/>
          <w:color w:val="000000" w:themeColor="text1"/>
          <w:sz w:val="20"/>
          <w:szCs w:val="20"/>
          <w:lang w:val="en-GB"/>
        </w:rPr>
        <w:tab/>
      </w:r>
      <w:r w:rsidR="00771489">
        <w:rPr>
          <w:rFonts w:cs="Arial"/>
          <w:color w:val="000000" w:themeColor="text1"/>
          <w:sz w:val="20"/>
          <w:szCs w:val="20"/>
          <w:lang w:val="en-GB"/>
        </w:rPr>
        <w:t xml:space="preserve">included in a recent </w:t>
      </w:r>
      <w:r w:rsidR="005C2232">
        <w:rPr>
          <w:rFonts w:cs="Arial"/>
          <w:color w:val="000000" w:themeColor="text1"/>
          <w:sz w:val="20"/>
          <w:szCs w:val="20"/>
          <w:lang w:val="en-GB"/>
        </w:rPr>
        <w:t>consultation and ha</w:t>
      </w:r>
      <w:r w:rsidR="00802675">
        <w:rPr>
          <w:rFonts w:cs="Arial"/>
          <w:color w:val="000000" w:themeColor="text1"/>
          <w:sz w:val="20"/>
          <w:szCs w:val="20"/>
          <w:lang w:val="en-GB"/>
        </w:rPr>
        <w:t>d</w:t>
      </w:r>
      <w:r w:rsidR="005C2232">
        <w:rPr>
          <w:rFonts w:cs="Arial"/>
          <w:color w:val="000000" w:themeColor="text1"/>
          <w:sz w:val="20"/>
          <w:szCs w:val="20"/>
          <w:lang w:val="en-GB"/>
        </w:rPr>
        <w:t xml:space="preserve"> been contested a great deal.  </w:t>
      </w:r>
    </w:p>
    <w:p w:rsidR="005C2232" w:rsidRDefault="005C2232" w:rsidP="002C7324">
      <w:pPr>
        <w:rPr>
          <w:rFonts w:cs="Arial"/>
          <w:color w:val="000000" w:themeColor="text1"/>
          <w:sz w:val="20"/>
          <w:szCs w:val="20"/>
          <w:lang w:val="en-GB"/>
        </w:rPr>
      </w:pPr>
    </w:p>
    <w:p w:rsidR="00A87F5F" w:rsidRPr="005C2232" w:rsidRDefault="005C2232" w:rsidP="009C3577">
      <w:pPr>
        <w:ind w:left="709" w:hanging="709"/>
        <w:rPr>
          <w:rFonts w:cs="Arial"/>
          <w:color w:val="000000" w:themeColor="text1"/>
          <w:sz w:val="20"/>
          <w:szCs w:val="20"/>
          <w:lang w:val="en-GB"/>
        </w:rPr>
      </w:pPr>
      <w:r>
        <w:rPr>
          <w:rFonts w:cs="Arial"/>
          <w:color w:val="000000" w:themeColor="text1"/>
          <w:sz w:val="20"/>
          <w:szCs w:val="20"/>
          <w:lang w:val="en-GB"/>
        </w:rPr>
        <w:t>5.3</w:t>
      </w:r>
      <w:r>
        <w:rPr>
          <w:rFonts w:cs="Arial"/>
          <w:color w:val="000000" w:themeColor="text1"/>
          <w:sz w:val="20"/>
          <w:szCs w:val="20"/>
          <w:lang w:val="en-GB"/>
        </w:rPr>
        <w:tab/>
      </w:r>
      <w:r w:rsidR="009C3577">
        <w:rPr>
          <w:rFonts w:cs="Arial"/>
          <w:color w:val="000000" w:themeColor="text1"/>
          <w:sz w:val="20"/>
          <w:szCs w:val="20"/>
          <w:lang w:val="en-GB"/>
        </w:rPr>
        <w:t>Concerns had been voiced in the Sector</w:t>
      </w:r>
      <w:r>
        <w:rPr>
          <w:rFonts w:cs="Arial"/>
          <w:color w:val="000000" w:themeColor="text1"/>
          <w:sz w:val="20"/>
          <w:szCs w:val="20"/>
          <w:lang w:val="en-GB"/>
        </w:rPr>
        <w:t xml:space="preserve"> about </w:t>
      </w:r>
      <w:r w:rsidR="00747F98">
        <w:rPr>
          <w:rFonts w:cs="Arial"/>
          <w:color w:val="000000" w:themeColor="text1"/>
          <w:sz w:val="20"/>
          <w:szCs w:val="20"/>
          <w:lang w:val="en-GB"/>
        </w:rPr>
        <w:t xml:space="preserve">suggested reports </w:t>
      </w:r>
      <w:r>
        <w:rPr>
          <w:rFonts w:cs="Arial"/>
          <w:color w:val="000000" w:themeColor="text1"/>
          <w:sz w:val="20"/>
          <w:szCs w:val="20"/>
          <w:lang w:val="en-GB"/>
        </w:rPr>
        <w:t>that only a portion</w:t>
      </w:r>
      <w:r w:rsidR="009C3577">
        <w:rPr>
          <w:rFonts w:cs="Arial"/>
          <w:color w:val="000000" w:themeColor="text1"/>
          <w:sz w:val="20"/>
          <w:szCs w:val="20"/>
          <w:lang w:val="en-GB"/>
        </w:rPr>
        <w:t xml:space="preserve"> (possibly 10% to 20%)</w:t>
      </w:r>
      <w:r>
        <w:rPr>
          <w:rFonts w:cs="Arial"/>
          <w:color w:val="000000" w:themeColor="text1"/>
          <w:sz w:val="20"/>
          <w:szCs w:val="20"/>
          <w:lang w:val="en-GB"/>
        </w:rPr>
        <w:t xml:space="preserve"> of Higher Education Institutions (HEIs) would be </w:t>
      </w:r>
      <w:r w:rsidR="00E55B7D">
        <w:rPr>
          <w:rFonts w:cs="Arial"/>
          <w:color w:val="000000" w:themeColor="text1"/>
          <w:sz w:val="20"/>
          <w:szCs w:val="20"/>
          <w:lang w:val="en-GB"/>
        </w:rPr>
        <w:t xml:space="preserve">permitted </w:t>
      </w:r>
      <w:r>
        <w:rPr>
          <w:rFonts w:cs="Arial"/>
          <w:color w:val="000000" w:themeColor="text1"/>
          <w:sz w:val="20"/>
          <w:szCs w:val="20"/>
          <w:lang w:val="en-GB"/>
        </w:rPr>
        <w:t>to be classed as ‘excellent’</w:t>
      </w:r>
      <w:r w:rsidR="00747F98">
        <w:rPr>
          <w:rFonts w:cs="Arial"/>
          <w:color w:val="000000" w:themeColor="text1"/>
          <w:sz w:val="20"/>
          <w:szCs w:val="20"/>
          <w:lang w:val="en-GB"/>
        </w:rPr>
        <w:t xml:space="preserve"> under TEF</w:t>
      </w:r>
      <w:r>
        <w:rPr>
          <w:rFonts w:cs="Arial"/>
          <w:color w:val="000000" w:themeColor="text1"/>
          <w:sz w:val="20"/>
          <w:szCs w:val="20"/>
          <w:lang w:val="en-GB"/>
        </w:rPr>
        <w:t>.</w:t>
      </w:r>
      <w:r w:rsidR="0079373D">
        <w:rPr>
          <w:rFonts w:cs="Arial"/>
          <w:color w:val="000000" w:themeColor="text1"/>
          <w:sz w:val="20"/>
          <w:szCs w:val="20"/>
          <w:lang w:val="en-GB"/>
        </w:rPr>
        <w:t xml:space="preserve">  Doubts had also been expressed on the impact this would have on measures to attract international students, and also the possible introduction of ‘perverse incentives’.</w:t>
      </w:r>
      <w:r>
        <w:rPr>
          <w:rFonts w:cs="Arial"/>
          <w:color w:val="000000" w:themeColor="text1"/>
          <w:sz w:val="20"/>
          <w:szCs w:val="20"/>
          <w:lang w:val="en-GB"/>
        </w:rPr>
        <w:t xml:space="preserve">  The Higher Education Policy Institute (HEPI)</w:t>
      </w:r>
      <w:r w:rsidR="00E55B7D">
        <w:rPr>
          <w:rFonts w:cs="Arial"/>
          <w:color w:val="000000" w:themeColor="text1"/>
          <w:sz w:val="20"/>
          <w:szCs w:val="20"/>
          <w:lang w:val="en-GB"/>
        </w:rPr>
        <w:t xml:space="preserve"> was </w:t>
      </w:r>
      <w:r w:rsidR="00747F98">
        <w:rPr>
          <w:rFonts w:cs="Arial"/>
          <w:color w:val="000000" w:themeColor="text1"/>
          <w:sz w:val="20"/>
          <w:szCs w:val="20"/>
          <w:lang w:val="en-GB"/>
        </w:rPr>
        <w:t xml:space="preserve">also </w:t>
      </w:r>
      <w:r w:rsidR="00E55B7D">
        <w:rPr>
          <w:rFonts w:cs="Arial"/>
          <w:color w:val="000000" w:themeColor="text1"/>
          <w:sz w:val="20"/>
          <w:szCs w:val="20"/>
          <w:lang w:val="en-GB"/>
        </w:rPr>
        <w:t>concerned</w:t>
      </w:r>
      <w:r>
        <w:rPr>
          <w:rFonts w:cs="Arial"/>
          <w:color w:val="000000" w:themeColor="text1"/>
          <w:sz w:val="20"/>
          <w:szCs w:val="20"/>
          <w:lang w:val="en-GB"/>
        </w:rPr>
        <w:t xml:space="preserve"> with the </w:t>
      </w:r>
      <w:r w:rsidR="00E55B7D">
        <w:rPr>
          <w:rFonts w:cs="Arial"/>
          <w:color w:val="000000" w:themeColor="text1"/>
          <w:sz w:val="20"/>
          <w:szCs w:val="20"/>
          <w:lang w:val="en-GB"/>
        </w:rPr>
        <w:t>suggestion and recommended</w:t>
      </w:r>
      <w:r w:rsidR="008F422A">
        <w:rPr>
          <w:rFonts w:cs="Arial"/>
          <w:color w:val="000000" w:themeColor="text1"/>
          <w:sz w:val="20"/>
          <w:szCs w:val="20"/>
          <w:lang w:val="en-GB"/>
        </w:rPr>
        <w:t xml:space="preserve"> that a mechanism be put into place which would not reward just the Oxbridge tutorial system.</w:t>
      </w:r>
      <w:r w:rsidR="009C3577">
        <w:rPr>
          <w:rFonts w:cs="Arial"/>
          <w:color w:val="000000" w:themeColor="text1"/>
          <w:sz w:val="20"/>
          <w:szCs w:val="20"/>
          <w:lang w:val="en-GB"/>
        </w:rPr>
        <w:t xml:space="preserve">  A standard for teaching was already available through the HEA’s UK Professional Standards Framework.  A literature review had also been undertaken, resulting in an emerging model of teaching excellence which grouped skills into three areas – professionalism, personal development and practical.</w:t>
      </w:r>
      <w:r w:rsidR="008F422A">
        <w:rPr>
          <w:rFonts w:cs="Arial"/>
          <w:color w:val="000000" w:themeColor="text1"/>
          <w:sz w:val="20"/>
          <w:szCs w:val="20"/>
          <w:lang w:val="en-GB"/>
        </w:rPr>
        <w:t xml:space="preserve">  </w:t>
      </w:r>
      <w:r>
        <w:rPr>
          <w:rFonts w:cs="Arial"/>
          <w:color w:val="000000" w:themeColor="text1"/>
          <w:sz w:val="20"/>
          <w:szCs w:val="20"/>
          <w:lang w:val="en-GB"/>
        </w:rPr>
        <w:t xml:space="preserve"> </w:t>
      </w:r>
    </w:p>
    <w:p w:rsidR="009F7787" w:rsidRDefault="009F7787" w:rsidP="002C7324">
      <w:pPr>
        <w:rPr>
          <w:rFonts w:cs="Arial"/>
          <w:sz w:val="20"/>
          <w:szCs w:val="20"/>
          <w:lang w:val="en-GB"/>
        </w:rPr>
      </w:pPr>
    </w:p>
    <w:p w:rsidR="00A00D73" w:rsidRDefault="008F422A" w:rsidP="0006116E">
      <w:pPr>
        <w:ind w:left="709" w:hanging="709"/>
        <w:rPr>
          <w:rFonts w:cs="Arial"/>
          <w:sz w:val="20"/>
          <w:szCs w:val="20"/>
          <w:lang w:val="en-GB"/>
        </w:rPr>
      </w:pPr>
      <w:r>
        <w:rPr>
          <w:rFonts w:cs="Arial"/>
          <w:sz w:val="20"/>
          <w:szCs w:val="20"/>
          <w:lang w:val="en-GB"/>
        </w:rPr>
        <w:t>5.4</w:t>
      </w:r>
      <w:r>
        <w:rPr>
          <w:rFonts w:cs="Arial"/>
          <w:sz w:val="20"/>
          <w:szCs w:val="20"/>
          <w:lang w:val="en-GB"/>
        </w:rPr>
        <w:tab/>
      </w:r>
      <w:r w:rsidR="009C3577">
        <w:rPr>
          <w:rFonts w:cs="Arial"/>
          <w:sz w:val="20"/>
          <w:szCs w:val="20"/>
          <w:lang w:val="en-GB"/>
        </w:rPr>
        <w:t xml:space="preserve">Ms Mayo-ward explained that this </w:t>
      </w:r>
      <w:r w:rsidR="0079373D">
        <w:rPr>
          <w:rFonts w:cs="Arial"/>
          <w:sz w:val="20"/>
          <w:szCs w:val="20"/>
          <w:lang w:val="en-GB"/>
        </w:rPr>
        <w:t xml:space="preserve">emergent </w:t>
      </w:r>
      <w:r w:rsidR="009C3577">
        <w:rPr>
          <w:rFonts w:cs="Arial"/>
          <w:sz w:val="20"/>
          <w:szCs w:val="20"/>
          <w:lang w:val="en-GB"/>
        </w:rPr>
        <w:t xml:space="preserve">model </w:t>
      </w:r>
      <w:r w:rsidR="0079373D">
        <w:rPr>
          <w:rFonts w:cs="Arial"/>
          <w:sz w:val="20"/>
          <w:szCs w:val="20"/>
          <w:lang w:val="en-GB"/>
        </w:rPr>
        <w:t xml:space="preserve">could be </w:t>
      </w:r>
      <w:r w:rsidR="009C3577">
        <w:rPr>
          <w:rFonts w:cs="Arial"/>
          <w:sz w:val="20"/>
          <w:szCs w:val="20"/>
          <w:lang w:val="en-GB"/>
        </w:rPr>
        <w:t xml:space="preserve">mapped onto the findings of the </w:t>
      </w:r>
      <w:r>
        <w:rPr>
          <w:rFonts w:cs="Arial"/>
          <w:sz w:val="20"/>
          <w:szCs w:val="20"/>
          <w:lang w:val="en-GB"/>
        </w:rPr>
        <w:t>Student Opinion Survey (SOS)</w:t>
      </w:r>
      <w:r w:rsidR="007A14C9">
        <w:rPr>
          <w:rFonts w:cs="Arial"/>
          <w:sz w:val="20"/>
          <w:szCs w:val="20"/>
          <w:lang w:val="en-GB"/>
        </w:rPr>
        <w:t xml:space="preserve"> </w:t>
      </w:r>
      <w:r w:rsidR="0079373D">
        <w:rPr>
          <w:rFonts w:cs="Arial"/>
          <w:sz w:val="20"/>
          <w:szCs w:val="20"/>
          <w:lang w:val="en-GB"/>
        </w:rPr>
        <w:t>as follows</w:t>
      </w:r>
      <w:r>
        <w:rPr>
          <w:rFonts w:cs="Arial"/>
          <w:sz w:val="20"/>
          <w:szCs w:val="20"/>
          <w:lang w:val="en-GB"/>
        </w:rPr>
        <w:t>:</w:t>
      </w:r>
    </w:p>
    <w:p w:rsidR="008F422A" w:rsidRDefault="008F422A" w:rsidP="00956CD8">
      <w:pPr>
        <w:rPr>
          <w:rFonts w:cs="Arial"/>
          <w:sz w:val="20"/>
          <w:szCs w:val="20"/>
          <w:lang w:val="en-GB"/>
        </w:rPr>
      </w:pPr>
    </w:p>
    <w:p w:rsidR="008F422A" w:rsidRDefault="008F422A">
      <w:pPr>
        <w:pStyle w:val="ListParagraph"/>
        <w:numPr>
          <w:ilvl w:val="0"/>
          <w:numId w:val="14"/>
        </w:numPr>
        <w:ind w:left="993" w:hanging="284"/>
        <w:rPr>
          <w:rFonts w:cs="Arial"/>
          <w:sz w:val="20"/>
          <w:szCs w:val="20"/>
          <w:lang w:val="en-GB"/>
        </w:rPr>
      </w:pPr>
      <w:r w:rsidRPr="008F422A">
        <w:rPr>
          <w:rFonts w:cs="Arial"/>
          <w:sz w:val="20"/>
          <w:szCs w:val="20"/>
          <w:u w:val="single"/>
          <w:lang w:val="en-GB"/>
        </w:rPr>
        <w:t>Professionalism</w:t>
      </w:r>
    </w:p>
    <w:p w:rsidR="008F422A" w:rsidRDefault="008F422A">
      <w:pPr>
        <w:pStyle w:val="ListParagraph"/>
        <w:numPr>
          <w:ilvl w:val="1"/>
          <w:numId w:val="16"/>
        </w:numPr>
        <w:ind w:left="1276" w:hanging="283"/>
        <w:rPr>
          <w:rFonts w:cs="Arial"/>
          <w:sz w:val="20"/>
          <w:szCs w:val="20"/>
          <w:lang w:val="en-GB"/>
        </w:rPr>
      </w:pPr>
      <w:r w:rsidRPr="008F422A">
        <w:rPr>
          <w:rFonts w:cs="Arial"/>
          <w:sz w:val="20"/>
          <w:szCs w:val="20"/>
          <w:lang w:val="en-GB"/>
        </w:rPr>
        <w:t>University staff having a significant knowledge of their areas of expertise and having links to industry</w:t>
      </w:r>
      <w:r w:rsidR="00747F98">
        <w:rPr>
          <w:rFonts w:cs="Arial"/>
          <w:sz w:val="20"/>
          <w:szCs w:val="20"/>
          <w:lang w:val="en-GB"/>
        </w:rPr>
        <w:t>, which wa</w:t>
      </w:r>
      <w:r>
        <w:rPr>
          <w:rFonts w:cs="Arial"/>
          <w:sz w:val="20"/>
          <w:szCs w:val="20"/>
          <w:lang w:val="en-GB"/>
        </w:rPr>
        <w:t>s important to students as they progress through each year.</w:t>
      </w:r>
    </w:p>
    <w:p w:rsidR="008F422A" w:rsidRDefault="00440119" w:rsidP="00D104FD">
      <w:pPr>
        <w:pStyle w:val="ListParagraph"/>
        <w:numPr>
          <w:ilvl w:val="1"/>
          <w:numId w:val="16"/>
        </w:numPr>
        <w:ind w:left="1276" w:hanging="283"/>
        <w:rPr>
          <w:rFonts w:cs="Arial"/>
          <w:sz w:val="20"/>
          <w:szCs w:val="20"/>
          <w:lang w:val="en-GB"/>
        </w:rPr>
      </w:pPr>
      <w:r>
        <w:rPr>
          <w:rFonts w:cs="Arial"/>
          <w:sz w:val="20"/>
          <w:szCs w:val="20"/>
          <w:lang w:val="en-GB"/>
        </w:rPr>
        <w:t>Academic staff using relevant and up-to-date content to directly impact employability.</w:t>
      </w:r>
    </w:p>
    <w:p w:rsidR="0006116E" w:rsidRDefault="0006116E" w:rsidP="00D104FD">
      <w:pPr>
        <w:pStyle w:val="ListParagraph"/>
        <w:ind w:left="1276"/>
        <w:rPr>
          <w:rFonts w:cs="Arial"/>
          <w:sz w:val="20"/>
          <w:szCs w:val="20"/>
          <w:lang w:val="en-GB"/>
        </w:rPr>
      </w:pPr>
    </w:p>
    <w:p w:rsidR="00440119" w:rsidRPr="00440119" w:rsidRDefault="008F422A" w:rsidP="00D104FD">
      <w:pPr>
        <w:pStyle w:val="ListParagraph"/>
        <w:numPr>
          <w:ilvl w:val="0"/>
          <w:numId w:val="14"/>
        </w:numPr>
        <w:ind w:left="992" w:hanging="283"/>
        <w:rPr>
          <w:rFonts w:cs="Arial"/>
          <w:sz w:val="20"/>
          <w:szCs w:val="20"/>
          <w:lang w:val="en-GB"/>
        </w:rPr>
      </w:pPr>
      <w:r>
        <w:rPr>
          <w:rFonts w:cs="Arial"/>
          <w:sz w:val="20"/>
          <w:szCs w:val="20"/>
          <w:u w:val="single"/>
          <w:lang w:val="en-GB"/>
        </w:rPr>
        <w:t>Personal Development</w:t>
      </w:r>
    </w:p>
    <w:p w:rsidR="008F422A" w:rsidRDefault="00440119" w:rsidP="0006116E">
      <w:pPr>
        <w:pStyle w:val="ListParagraph"/>
        <w:numPr>
          <w:ilvl w:val="1"/>
          <w:numId w:val="17"/>
        </w:numPr>
        <w:ind w:left="1276" w:hanging="283"/>
        <w:rPr>
          <w:rFonts w:cs="Arial"/>
          <w:sz w:val="20"/>
          <w:szCs w:val="20"/>
          <w:lang w:val="en-GB"/>
        </w:rPr>
      </w:pPr>
      <w:r>
        <w:rPr>
          <w:rFonts w:cs="Arial"/>
          <w:sz w:val="20"/>
          <w:szCs w:val="20"/>
          <w:lang w:val="en-GB"/>
        </w:rPr>
        <w:t xml:space="preserve">Staff should be approachable, be available and be easy to communicate with and </w:t>
      </w:r>
      <w:r w:rsidR="00D42E99">
        <w:rPr>
          <w:rFonts w:cs="Arial"/>
          <w:sz w:val="20"/>
          <w:szCs w:val="20"/>
          <w:lang w:val="en-GB"/>
        </w:rPr>
        <w:t>able to</w:t>
      </w:r>
      <w:r w:rsidR="00E55B7D">
        <w:rPr>
          <w:rFonts w:cs="Arial"/>
          <w:sz w:val="20"/>
          <w:szCs w:val="20"/>
          <w:lang w:val="en-GB"/>
        </w:rPr>
        <w:t xml:space="preserve"> pass</w:t>
      </w:r>
      <w:r>
        <w:rPr>
          <w:rFonts w:cs="Arial"/>
          <w:sz w:val="20"/>
          <w:szCs w:val="20"/>
          <w:lang w:val="en-GB"/>
        </w:rPr>
        <w:t xml:space="preserve"> on their personal experiences learnt from working in industry.</w:t>
      </w:r>
    </w:p>
    <w:p w:rsidR="00440119" w:rsidRDefault="00440119" w:rsidP="00D104FD">
      <w:pPr>
        <w:pStyle w:val="ListParagraph"/>
        <w:numPr>
          <w:ilvl w:val="1"/>
          <w:numId w:val="17"/>
        </w:numPr>
        <w:ind w:left="1276" w:hanging="283"/>
        <w:rPr>
          <w:rFonts w:cs="Arial"/>
          <w:sz w:val="20"/>
          <w:szCs w:val="20"/>
          <w:lang w:val="en-GB"/>
        </w:rPr>
      </w:pPr>
      <w:r>
        <w:rPr>
          <w:rFonts w:cs="Arial"/>
          <w:sz w:val="20"/>
          <w:szCs w:val="20"/>
          <w:lang w:val="en-GB"/>
        </w:rPr>
        <w:t xml:space="preserve">Growing nominations for </w:t>
      </w:r>
      <w:proofErr w:type="gramStart"/>
      <w:r>
        <w:rPr>
          <w:rFonts w:cs="Arial"/>
          <w:sz w:val="20"/>
          <w:szCs w:val="20"/>
          <w:lang w:val="en-GB"/>
        </w:rPr>
        <w:t>You’re</w:t>
      </w:r>
      <w:proofErr w:type="gramEnd"/>
      <w:r>
        <w:rPr>
          <w:rFonts w:cs="Arial"/>
          <w:sz w:val="20"/>
          <w:szCs w:val="20"/>
          <w:lang w:val="en-GB"/>
        </w:rPr>
        <w:t xml:space="preserve"> Brilliant Awards </w:t>
      </w:r>
      <w:r w:rsidR="00E55B7D">
        <w:rPr>
          <w:rFonts w:cs="Arial"/>
          <w:sz w:val="20"/>
          <w:szCs w:val="20"/>
          <w:lang w:val="en-GB"/>
        </w:rPr>
        <w:t>show</w:t>
      </w:r>
      <w:r w:rsidR="0079373D">
        <w:rPr>
          <w:rFonts w:cs="Arial"/>
          <w:sz w:val="20"/>
          <w:szCs w:val="20"/>
          <w:lang w:val="en-GB"/>
        </w:rPr>
        <w:t>ed</w:t>
      </w:r>
      <w:r w:rsidR="00E55B7D">
        <w:rPr>
          <w:rFonts w:cs="Arial"/>
          <w:sz w:val="20"/>
          <w:szCs w:val="20"/>
          <w:lang w:val="en-GB"/>
        </w:rPr>
        <w:t xml:space="preserve"> that teaching excellence was </w:t>
      </w:r>
      <w:r>
        <w:rPr>
          <w:rFonts w:cs="Arial"/>
          <w:sz w:val="20"/>
          <w:szCs w:val="20"/>
          <w:lang w:val="en-GB"/>
        </w:rPr>
        <w:t>important to students and demonstrate</w:t>
      </w:r>
      <w:r w:rsidR="00E55B7D">
        <w:rPr>
          <w:rFonts w:cs="Arial"/>
          <w:sz w:val="20"/>
          <w:szCs w:val="20"/>
          <w:lang w:val="en-GB"/>
        </w:rPr>
        <w:t>d that staff we</w:t>
      </w:r>
      <w:r>
        <w:rPr>
          <w:rFonts w:cs="Arial"/>
          <w:sz w:val="20"/>
          <w:szCs w:val="20"/>
          <w:lang w:val="en-GB"/>
        </w:rPr>
        <w:t>re approachable and willing to help</w:t>
      </w:r>
      <w:r w:rsidR="00E55B7D">
        <w:rPr>
          <w:rFonts w:cs="Arial"/>
          <w:sz w:val="20"/>
          <w:szCs w:val="20"/>
          <w:lang w:val="en-GB"/>
        </w:rPr>
        <w:t>,</w:t>
      </w:r>
      <w:r>
        <w:rPr>
          <w:rFonts w:cs="Arial"/>
          <w:sz w:val="20"/>
          <w:szCs w:val="20"/>
          <w:lang w:val="en-GB"/>
        </w:rPr>
        <w:t xml:space="preserve"> and </w:t>
      </w:r>
      <w:r w:rsidR="00E55B7D">
        <w:rPr>
          <w:rFonts w:cs="Arial"/>
          <w:sz w:val="20"/>
          <w:szCs w:val="20"/>
          <w:lang w:val="en-GB"/>
        </w:rPr>
        <w:t xml:space="preserve">that </w:t>
      </w:r>
      <w:r>
        <w:rPr>
          <w:rFonts w:cs="Arial"/>
          <w:sz w:val="20"/>
          <w:szCs w:val="20"/>
          <w:lang w:val="en-GB"/>
        </w:rPr>
        <w:t xml:space="preserve">students </w:t>
      </w:r>
      <w:r w:rsidR="00E55B7D">
        <w:rPr>
          <w:rFonts w:cs="Arial"/>
          <w:sz w:val="20"/>
          <w:szCs w:val="20"/>
          <w:lang w:val="en-GB"/>
        </w:rPr>
        <w:t xml:space="preserve">could </w:t>
      </w:r>
      <w:r>
        <w:rPr>
          <w:rFonts w:cs="Arial"/>
          <w:sz w:val="20"/>
          <w:szCs w:val="20"/>
          <w:lang w:val="en-GB"/>
        </w:rPr>
        <w:t xml:space="preserve">relate to </w:t>
      </w:r>
      <w:r w:rsidR="00E55B7D">
        <w:rPr>
          <w:rFonts w:cs="Arial"/>
          <w:sz w:val="20"/>
          <w:szCs w:val="20"/>
          <w:lang w:val="en-GB"/>
        </w:rPr>
        <w:t>staff</w:t>
      </w:r>
      <w:r>
        <w:rPr>
          <w:rFonts w:cs="Arial"/>
          <w:sz w:val="20"/>
          <w:szCs w:val="20"/>
          <w:lang w:val="en-GB"/>
        </w:rPr>
        <w:t xml:space="preserve"> on a peer to peer level.</w:t>
      </w:r>
    </w:p>
    <w:p w:rsidR="0006116E" w:rsidRDefault="0006116E" w:rsidP="00D104FD">
      <w:pPr>
        <w:pStyle w:val="ListParagraph"/>
        <w:ind w:left="1276"/>
        <w:rPr>
          <w:rFonts w:cs="Arial"/>
          <w:sz w:val="20"/>
          <w:szCs w:val="20"/>
          <w:lang w:val="en-GB"/>
        </w:rPr>
      </w:pPr>
    </w:p>
    <w:p w:rsidR="00440119" w:rsidRDefault="00440119" w:rsidP="00D104FD">
      <w:pPr>
        <w:pStyle w:val="ListParagraph"/>
        <w:numPr>
          <w:ilvl w:val="0"/>
          <w:numId w:val="14"/>
        </w:numPr>
        <w:ind w:left="992" w:hanging="283"/>
        <w:rPr>
          <w:rFonts w:cs="Arial"/>
          <w:sz w:val="20"/>
          <w:szCs w:val="20"/>
          <w:lang w:val="en-GB"/>
        </w:rPr>
      </w:pPr>
      <w:r>
        <w:rPr>
          <w:rFonts w:cs="Arial"/>
          <w:sz w:val="20"/>
          <w:szCs w:val="20"/>
          <w:u w:val="single"/>
          <w:lang w:val="en-GB"/>
        </w:rPr>
        <w:t>Practical</w:t>
      </w:r>
    </w:p>
    <w:p w:rsidR="00440119" w:rsidRPr="008F422A" w:rsidRDefault="00440119" w:rsidP="0006116E">
      <w:pPr>
        <w:pStyle w:val="ListParagraph"/>
        <w:numPr>
          <w:ilvl w:val="1"/>
          <w:numId w:val="18"/>
        </w:numPr>
        <w:ind w:left="1276" w:hanging="283"/>
        <w:rPr>
          <w:rFonts w:cs="Arial"/>
          <w:sz w:val="20"/>
          <w:szCs w:val="20"/>
          <w:lang w:val="en-GB"/>
        </w:rPr>
      </w:pPr>
      <w:r>
        <w:rPr>
          <w:rFonts w:cs="Arial"/>
          <w:sz w:val="20"/>
          <w:szCs w:val="20"/>
          <w:lang w:val="en-GB"/>
        </w:rPr>
        <w:t xml:space="preserve">Historically, the highest volume of comments received from students via </w:t>
      </w:r>
      <w:r w:rsidR="00E55B7D">
        <w:rPr>
          <w:rFonts w:cs="Arial"/>
          <w:sz w:val="20"/>
          <w:szCs w:val="20"/>
          <w:lang w:val="en-GB"/>
        </w:rPr>
        <w:t xml:space="preserve">the </w:t>
      </w:r>
      <w:r>
        <w:rPr>
          <w:rFonts w:cs="Arial"/>
          <w:sz w:val="20"/>
          <w:szCs w:val="20"/>
          <w:lang w:val="en-GB"/>
        </w:rPr>
        <w:t>SOS indicated that interactive, engaging and mixe</w:t>
      </w:r>
      <w:r w:rsidR="00E55B7D">
        <w:rPr>
          <w:rFonts w:cs="Arial"/>
          <w:sz w:val="20"/>
          <w:szCs w:val="20"/>
          <w:lang w:val="en-GB"/>
        </w:rPr>
        <w:t xml:space="preserve">d teaching approaches resulted in </w:t>
      </w:r>
      <w:r>
        <w:rPr>
          <w:rFonts w:cs="Arial"/>
          <w:sz w:val="20"/>
          <w:szCs w:val="20"/>
          <w:lang w:val="en-GB"/>
        </w:rPr>
        <w:t>excellence for students.</w:t>
      </w:r>
    </w:p>
    <w:p w:rsidR="009D00B0" w:rsidRDefault="009D00B0" w:rsidP="002C7324">
      <w:pPr>
        <w:rPr>
          <w:rFonts w:cs="Arial"/>
          <w:sz w:val="20"/>
          <w:szCs w:val="20"/>
          <w:lang w:val="en-GB"/>
        </w:rPr>
      </w:pPr>
    </w:p>
    <w:p w:rsidR="009D00B0" w:rsidRDefault="009D00B0" w:rsidP="002C7324">
      <w:pPr>
        <w:rPr>
          <w:rFonts w:cs="Arial"/>
          <w:sz w:val="20"/>
          <w:szCs w:val="20"/>
          <w:lang w:val="en-GB"/>
        </w:rPr>
      </w:pPr>
    </w:p>
    <w:p w:rsidR="009D00B0" w:rsidRDefault="009D00B0" w:rsidP="002C7324">
      <w:pPr>
        <w:rPr>
          <w:rFonts w:cs="Arial"/>
          <w:sz w:val="20"/>
          <w:szCs w:val="20"/>
          <w:lang w:val="en-GB"/>
        </w:rPr>
      </w:pPr>
    </w:p>
    <w:p w:rsidR="00D45AC9" w:rsidRDefault="00E84E7B" w:rsidP="002C7324">
      <w:pPr>
        <w:rPr>
          <w:rFonts w:cs="Arial"/>
          <w:sz w:val="20"/>
          <w:szCs w:val="20"/>
          <w:lang w:val="en-GB"/>
        </w:rPr>
      </w:pPr>
      <w:r>
        <w:rPr>
          <w:rFonts w:cs="Arial"/>
          <w:sz w:val="20"/>
          <w:szCs w:val="20"/>
          <w:lang w:val="en-GB"/>
        </w:rPr>
        <w:t>5.5</w:t>
      </w:r>
      <w:r w:rsidR="00517452">
        <w:rPr>
          <w:rFonts w:cs="Arial"/>
          <w:sz w:val="20"/>
          <w:szCs w:val="20"/>
          <w:lang w:val="en-GB"/>
        </w:rPr>
        <w:tab/>
      </w:r>
      <w:r w:rsidR="00E55B7D">
        <w:rPr>
          <w:rFonts w:cs="Arial"/>
          <w:sz w:val="20"/>
          <w:szCs w:val="20"/>
          <w:lang w:val="en-GB"/>
        </w:rPr>
        <w:t>T</w:t>
      </w:r>
      <w:r w:rsidR="00517452">
        <w:rPr>
          <w:rFonts w:cs="Arial"/>
          <w:sz w:val="20"/>
          <w:szCs w:val="20"/>
          <w:lang w:val="en-GB"/>
        </w:rPr>
        <w:t xml:space="preserve">he final presentation slide included a number of links to various </w:t>
      </w:r>
      <w:r w:rsidR="00CA6549">
        <w:rPr>
          <w:rFonts w:cs="Arial"/>
          <w:sz w:val="20"/>
          <w:szCs w:val="20"/>
          <w:lang w:val="en-GB"/>
        </w:rPr>
        <w:t xml:space="preserve">useful </w:t>
      </w:r>
      <w:r w:rsidR="00517452">
        <w:rPr>
          <w:rFonts w:cs="Arial"/>
          <w:sz w:val="20"/>
          <w:szCs w:val="20"/>
          <w:lang w:val="en-GB"/>
        </w:rPr>
        <w:t>websites</w:t>
      </w:r>
      <w:r w:rsidR="00E55B7D">
        <w:rPr>
          <w:rFonts w:cs="Arial"/>
          <w:sz w:val="20"/>
          <w:szCs w:val="20"/>
          <w:lang w:val="en-GB"/>
        </w:rPr>
        <w:t>.  Th</w:t>
      </w:r>
      <w:r w:rsidR="00517452">
        <w:rPr>
          <w:rFonts w:cs="Arial"/>
          <w:sz w:val="20"/>
          <w:szCs w:val="20"/>
          <w:lang w:val="en-GB"/>
        </w:rPr>
        <w:t xml:space="preserve">e Senate </w:t>
      </w:r>
      <w:r w:rsidR="00D04EF5">
        <w:rPr>
          <w:rFonts w:cs="Arial"/>
          <w:sz w:val="20"/>
          <w:szCs w:val="20"/>
          <w:lang w:val="en-GB"/>
        </w:rPr>
        <w:tab/>
      </w:r>
      <w:r w:rsidR="00E55B7D">
        <w:rPr>
          <w:rFonts w:cs="Arial"/>
          <w:sz w:val="20"/>
          <w:szCs w:val="20"/>
          <w:lang w:val="en-GB"/>
        </w:rPr>
        <w:t>Clerk</w:t>
      </w:r>
      <w:r w:rsidR="00D04EF5">
        <w:rPr>
          <w:rFonts w:cs="Arial"/>
          <w:sz w:val="20"/>
          <w:szCs w:val="20"/>
          <w:lang w:val="en-GB"/>
        </w:rPr>
        <w:t xml:space="preserve"> </w:t>
      </w:r>
      <w:r w:rsidR="00517452">
        <w:rPr>
          <w:rFonts w:cs="Arial"/>
          <w:sz w:val="20"/>
          <w:szCs w:val="20"/>
          <w:lang w:val="en-GB"/>
        </w:rPr>
        <w:t>would circulate this information to Senators for information.</w:t>
      </w:r>
    </w:p>
    <w:p w:rsidR="00517452" w:rsidRPr="00754452" w:rsidRDefault="00517452" w:rsidP="00517452">
      <w:pPr>
        <w:ind w:left="720"/>
        <w:jc w:val="both"/>
        <w:rPr>
          <w:rFonts w:cs="Arial"/>
          <w:sz w:val="20"/>
          <w:szCs w:val="20"/>
          <w:lang w:val="en-GB"/>
        </w:rPr>
      </w:pPr>
    </w:p>
    <w:p w:rsidR="00D04EF5" w:rsidRDefault="00517452" w:rsidP="00517452">
      <w:pPr>
        <w:pBdr>
          <w:top w:val="single" w:sz="4" w:space="1" w:color="auto"/>
          <w:left w:val="single" w:sz="4" w:space="0" w:color="auto"/>
          <w:bottom w:val="single" w:sz="4" w:space="1" w:color="auto"/>
          <w:right w:val="single" w:sz="4" w:space="4" w:color="auto"/>
        </w:pBdr>
        <w:tabs>
          <w:tab w:val="left" w:pos="720"/>
          <w:tab w:val="right" w:pos="9204"/>
          <w:tab w:val="right" w:pos="9361"/>
        </w:tabs>
        <w:ind w:left="709"/>
        <w:rPr>
          <w:rFonts w:cs="Arial"/>
          <w:sz w:val="20"/>
          <w:szCs w:val="20"/>
          <w:lang w:val="en-GB"/>
        </w:rPr>
      </w:pPr>
      <w:r w:rsidRPr="00081E0F">
        <w:rPr>
          <w:rFonts w:cs="Arial"/>
          <w:b/>
          <w:sz w:val="20"/>
          <w:szCs w:val="20"/>
          <w:lang w:val="en-GB"/>
        </w:rPr>
        <w:t>ACTION</w:t>
      </w:r>
      <w:r>
        <w:rPr>
          <w:rFonts w:cs="Arial"/>
          <w:sz w:val="20"/>
          <w:szCs w:val="20"/>
          <w:lang w:val="en-GB"/>
        </w:rPr>
        <w:t xml:space="preserve">:          </w:t>
      </w:r>
      <w:r w:rsidR="00CA6549">
        <w:rPr>
          <w:rFonts w:cs="Arial"/>
          <w:sz w:val="20"/>
          <w:szCs w:val="20"/>
          <w:lang w:val="en-GB"/>
        </w:rPr>
        <w:t xml:space="preserve">The </w:t>
      </w:r>
      <w:r w:rsidR="001B0F89">
        <w:rPr>
          <w:rFonts w:cs="Arial"/>
          <w:sz w:val="20"/>
          <w:szCs w:val="20"/>
          <w:lang w:val="en-GB"/>
        </w:rPr>
        <w:t>information contained within the final presentation slide included a</w:t>
      </w:r>
      <w:r w:rsidR="00E55B7D">
        <w:rPr>
          <w:rFonts w:cs="Arial"/>
          <w:sz w:val="20"/>
          <w:szCs w:val="20"/>
          <w:lang w:val="en-GB"/>
        </w:rPr>
        <w:t xml:space="preserve"> number</w:t>
      </w:r>
    </w:p>
    <w:p w:rsidR="00D04EF5" w:rsidRDefault="00D04EF5" w:rsidP="00517452">
      <w:pPr>
        <w:pBdr>
          <w:top w:val="single" w:sz="4" w:space="1" w:color="auto"/>
          <w:left w:val="single" w:sz="4" w:space="0" w:color="auto"/>
          <w:bottom w:val="single" w:sz="4" w:space="1" w:color="auto"/>
          <w:right w:val="single" w:sz="4" w:space="4" w:color="auto"/>
        </w:pBdr>
        <w:tabs>
          <w:tab w:val="left" w:pos="720"/>
          <w:tab w:val="right" w:pos="9204"/>
          <w:tab w:val="right" w:pos="9361"/>
        </w:tabs>
        <w:ind w:left="709"/>
        <w:rPr>
          <w:rFonts w:cs="Arial"/>
          <w:sz w:val="20"/>
          <w:szCs w:val="20"/>
          <w:lang w:val="en-GB"/>
        </w:rPr>
      </w:pPr>
      <w:r>
        <w:rPr>
          <w:rFonts w:cs="Arial"/>
          <w:sz w:val="20"/>
          <w:szCs w:val="20"/>
          <w:lang w:val="en-GB"/>
        </w:rPr>
        <w:t xml:space="preserve">                        </w:t>
      </w:r>
      <w:r w:rsidR="00E55B7D">
        <w:rPr>
          <w:rFonts w:cs="Arial"/>
          <w:sz w:val="20"/>
          <w:szCs w:val="20"/>
          <w:lang w:val="en-GB"/>
        </w:rPr>
        <w:t xml:space="preserve"> </w:t>
      </w:r>
      <w:proofErr w:type="gramStart"/>
      <w:r w:rsidR="00E55B7D">
        <w:rPr>
          <w:rFonts w:cs="Arial"/>
          <w:sz w:val="20"/>
          <w:szCs w:val="20"/>
          <w:lang w:val="en-GB"/>
        </w:rPr>
        <w:t>of</w:t>
      </w:r>
      <w:proofErr w:type="gramEnd"/>
      <w:r w:rsidR="001B0F89">
        <w:rPr>
          <w:rFonts w:cs="Arial"/>
          <w:sz w:val="20"/>
          <w:szCs w:val="20"/>
          <w:lang w:val="en-GB"/>
        </w:rPr>
        <w:t xml:space="preserve"> links to various useful websites.  This information would be circulated to </w:t>
      </w:r>
      <w:r>
        <w:rPr>
          <w:rFonts w:cs="Arial"/>
          <w:sz w:val="20"/>
          <w:szCs w:val="20"/>
          <w:lang w:val="en-GB"/>
        </w:rPr>
        <w:tab/>
      </w:r>
    </w:p>
    <w:p w:rsidR="00CA6549" w:rsidRDefault="00D04EF5" w:rsidP="00517452">
      <w:pPr>
        <w:pBdr>
          <w:top w:val="single" w:sz="4" w:space="1" w:color="auto"/>
          <w:left w:val="single" w:sz="4" w:space="0" w:color="auto"/>
          <w:bottom w:val="single" w:sz="4" w:space="1" w:color="auto"/>
          <w:right w:val="single" w:sz="4" w:space="4" w:color="auto"/>
        </w:pBdr>
        <w:tabs>
          <w:tab w:val="left" w:pos="720"/>
          <w:tab w:val="right" w:pos="9204"/>
          <w:tab w:val="right" w:pos="9361"/>
        </w:tabs>
        <w:ind w:left="709"/>
        <w:rPr>
          <w:rFonts w:cs="Arial"/>
          <w:sz w:val="20"/>
          <w:szCs w:val="20"/>
          <w:lang w:val="en-GB"/>
        </w:rPr>
      </w:pPr>
      <w:r>
        <w:rPr>
          <w:rFonts w:cs="Arial"/>
          <w:sz w:val="20"/>
          <w:szCs w:val="20"/>
          <w:lang w:val="en-GB"/>
        </w:rPr>
        <w:t xml:space="preserve">                         </w:t>
      </w:r>
      <w:proofErr w:type="gramStart"/>
      <w:r w:rsidR="001B0F89">
        <w:rPr>
          <w:rFonts w:cs="Arial"/>
          <w:sz w:val="20"/>
          <w:szCs w:val="20"/>
          <w:lang w:val="en-GB"/>
        </w:rPr>
        <w:t>Senators for information.</w:t>
      </w:r>
      <w:proofErr w:type="gramEnd"/>
    </w:p>
    <w:p w:rsidR="00517452" w:rsidRDefault="00CA6549" w:rsidP="00517452">
      <w:pPr>
        <w:pBdr>
          <w:top w:val="single" w:sz="4" w:space="1" w:color="auto"/>
          <w:left w:val="single" w:sz="4" w:space="0" w:color="auto"/>
          <w:bottom w:val="single" w:sz="4" w:space="1" w:color="auto"/>
          <w:right w:val="single" w:sz="4" w:space="4" w:color="auto"/>
        </w:pBdr>
        <w:tabs>
          <w:tab w:val="left" w:pos="720"/>
          <w:tab w:val="right" w:pos="9204"/>
          <w:tab w:val="right" w:pos="9361"/>
        </w:tabs>
        <w:ind w:left="709"/>
        <w:rPr>
          <w:rFonts w:cs="Arial"/>
          <w:sz w:val="20"/>
          <w:szCs w:val="20"/>
          <w:lang w:val="en-GB"/>
        </w:rPr>
      </w:pPr>
      <w:r>
        <w:rPr>
          <w:rFonts w:cs="Arial"/>
          <w:sz w:val="20"/>
          <w:szCs w:val="20"/>
          <w:lang w:val="en-GB"/>
        </w:rPr>
        <w:t xml:space="preserve">                         </w:t>
      </w:r>
    </w:p>
    <w:p w:rsidR="00517452" w:rsidRPr="009E7BA1" w:rsidRDefault="00517452" w:rsidP="00517452">
      <w:pPr>
        <w:pBdr>
          <w:top w:val="single" w:sz="4" w:space="1" w:color="auto"/>
          <w:left w:val="single" w:sz="4" w:space="0" w:color="auto"/>
          <w:bottom w:val="single" w:sz="4" w:space="1" w:color="auto"/>
          <w:right w:val="single" w:sz="4" w:space="4" w:color="auto"/>
        </w:pBdr>
        <w:tabs>
          <w:tab w:val="left" w:pos="720"/>
          <w:tab w:val="right" w:pos="9204"/>
          <w:tab w:val="right" w:pos="9361"/>
        </w:tabs>
        <w:ind w:left="709"/>
        <w:rPr>
          <w:rFonts w:cs="Arial"/>
          <w:sz w:val="20"/>
          <w:szCs w:val="20"/>
          <w:lang w:val="en-GB"/>
        </w:rPr>
      </w:pPr>
      <w:r w:rsidRPr="00081E0F">
        <w:rPr>
          <w:rFonts w:cs="Arial"/>
          <w:b/>
          <w:sz w:val="20"/>
          <w:szCs w:val="20"/>
          <w:lang w:val="en-GB"/>
        </w:rPr>
        <w:t>ACTION BY</w:t>
      </w:r>
      <w:r>
        <w:rPr>
          <w:rFonts w:cs="Arial"/>
          <w:sz w:val="20"/>
          <w:szCs w:val="20"/>
          <w:lang w:val="en-GB"/>
        </w:rPr>
        <w:t xml:space="preserve">:    </w:t>
      </w:r>
      <w:r w:rsidR="00CA6549">
        <w:rPr>
          <w:rFonts w:cs="Arial"/>
          <w:sz w:val="20"/>
          <w:szCs w:val="20"/>
          <w:lang w:val="en-GB"/>
        </w:rPr>
        <w:t>Senate Clerk</w:t>
      </w:r>
    </w:p>
    <w:p w:rsidR="00517452" w:rsidRDefault="00517452" w:rsidP="00517452">
      <w:pPr>
        <w:ind w:left="709"/>
        <w:rPr>
          <w:rFonts w:cs="Arial"/>
          <w:sz w:val="20"/>
          <w:szCs w:val="20"/>
          <w:lang w:val="en-GB"/>
        </w:rPr>
      </w:pPr>
      <w:r>
        <w:rPr>
          <w:rFonts w:cs="Arial"/>
          <w:sz w:val="20"/>
          <w:szCs w:val="20"/>
          <w:lang w:val="en-GB"/>
        </w:rPr>
        <w:tab/>
      </w:r>
    </w:p>
    <w:p w:rsidR="00D45AC9" w:rsidRDefault="007E01E5" w:rsidP="002C7324">
      <w:pPr>
        <w:rPr>
          <w:rFonts w:cs="Arial"/>
          <w:sz w:val="20"/>
          <w:szCs w:val="20"/>
          <w:lang w:val="en-GB"/>
        </w:rPr>
      </w:pPr>
      <w:r>
        <w:rPr>
          <w:rFonts w:cs="Arial"/>
          <w:sz w:val="20"/>
          <w:szCs w:val="20"/>
          <w:lang w:val="en-GB"/>
        </w:rPr>
        <w:t>5.6</w:t>
      </w:r>
      <w:r w:rsidR="00CA6549">
        <w:rPr>
          <w:rFonts w:cs="Arial"/>
          <w:sz w:val="20"/>
          <w:szCs w:val="20"/>
          <w:lang w:val="en-GB"/>
        </w:rPr>
        <w:t xml:space="preserve"> </w:t>
      </w:r>
      <w:r w:rsidR="00CA6549">
        <w:rPr>
          <w:rFonts w:cs="Arial"/>
          <w:sz w:val="20"/>
          <w:szCs w:val="20"/>
          <w:lang w:val="en-GB"/>
        </w:rPr>
        <w:tab/>
      </w:r>
      <w:r w:rsidR="00257467">
        <w:rPr>
          <w:rFonts w:cs="Arial"/>
          <w:sz w:val="20"/>
          <w:szCs w:val="20"/>
          <w:lang w:val="en-GB"/>
        </w:rPr>
        <w:t xml:space="preserve">Dr Van Raalte suggested that pedagogy was not </w:t>
      </w:r>
      <w:r w:rsidR="00542E93">
        <w:rPr>
          <w:rFonts w:cs="Arial"/>
          <w:sz w:val="20"/>
          <w:szCs w:val="20"/>
          <w:lang w:val="en-GB"/>
        </w:rPr>
        <w:t xml:space="preserve">always </w:t>
      </w:r>
      <w:r w:rsidR="00257467">
        <w:rPr>
          <w:rFonts w:cs="Arial"/>
          <w:sz w:val="20"/>
          <w:szCs w:val="20"/>
          <w:lang w:val="en-GB"/>
        </w:rPr>
        <w:t xml:space="preserve">understood correctly.  There was a </w:t>
      </w:r>
      <w:r w:rsidR="00D04EF5">
        <w:rPr>
          <w:rFonts w:cs="Arial"/>
          <w:sz w:val="20"/>
          <w:szCs w:val="20"/>
          <w:lang w:val="en-GB"/>
        </w:rPr>
        <w:tab/>
      </w:r>
      <w:r w:rsidR="00257467">
        <w:rPr>
          <w:rFonts w:cs="Arial"/>
          <w:sz w:val="20"/>
          <w:szCs w:val="20"/>
          <w:lang w:val="en-GB"/>
        </w:rPr>
        <w:t>great</w:t>
      </w:r>
      <w:r w:rsidR="00D42E99">
        <w:rPr>
          <w:rFonts w:cs="Arial"/>
          <w:sz w:val="20"/>
          <w:szCs w:val="20"/>
          <w:lang w:val="en-GB"/>
        </w:rPr>
        <w:t xml:space="preserve"> deal of</w:t>
      </w:r>
      <w:r w:rsidR="00257467">
        <w:rPr>
          <w:rFonts w:cs="Arial"/>
          <w:sz w:val="20"/>
          <w:szCs w:val="20"/>
          <w:lang w:val="en-GB"/>
        </w:rPr>
        <w:t xml:space="preserve"> information available regarding teaching, but information about learning</w:t>
      </w:r>
      <w:r w:rsidR="00F37AA0">
        <w:rPr>
          <w:rFonts w:cs="Arial"/>
          <w:sz w:val="20"/>
          <w:szCs w:val="20"/>
          <w:lang w:val="en-GB"/>
        </w:rPr>
        <w:t xml:space="preserve"> and </w:t>
      </w:r>
      <w:r w:rsidR="00D04EF5">
        <w:rPr>
          <w:rFonts w:cs="Arial"/>
          <w:sz w:val="20"/>
          <w:szCs w:val="20"/>
          <w:lang w:val="en-GB"/>
        </w:rPr>
        <w:tab/>
      </w:r>
      <w:r w:rsidR="00F37AA0">
        <w:rPr>
          <w:rFonts w:cs="Arial"/>
          <w:sz w:val="20"/>
          <w:szCs w:val="20"/>
          <w:lang w:val="en-GB"/>
        </w:rPr>
        <w:t>independent learning skills</w:t>
      </w:r>
      <w:r w:rsidR="00257467">
        <w:rPr>
          <w:rFonts w:cs="Arial"/>
          <w:sz w:val="20"/>
          <w:szCs w:val="20"/>
          <w:lang w:val="en-GB"/>
        </w:rPr>
        <w:t xml:space="preserve"> was less common.</w:t>
      </w:r>
      <w:r w:rsidR="00F37AA0">
        <w:rPr>
          <w:rFonts w:cs="Arial"/>
          <w:sz w:val="20"/>
          <w:szCs w:val="20"/>
          <w:lang w:val="en-GB"/>
        </w:rPr>
        <w:t xml:space="preserve">  Dr Sahandi agreed and advised that students’ </w:t>
      </w:r>
      <w:r w:rsidR="00D04EF5">
        <w:rPr>
          <w:rFonts w:cs="Arial"/>
          <w:sz w:val="20"/>
          <w:szCs w:val="20"/>
          <w:lang w:val="en-GB"/>
        </w:rPr>
        <w:tab/>
      </w:r>
      <w:r w:rsidR="00F37AA0">
        <w:rPr>
          <w:rFonts w:cs="Arial"/>
          <w:sz w:val="20"/>
          <w:szCs w:val="20"/>
          <w:lang w:val="en-GB"/>
        </w:rPr>
        <w:t xml:space="preserve">skills and knowledge had changed from those who had studied at BU historically, and the </w:t>
      </w:r>
      <w:r w:rsidR="00D04EF5">
        <w:rPr>
          <w:rFonts w:cs="Arial"/>
          <w:sz w:val="20"/>
          <w:szCs w:val="20"/>
          <w:lang w:val="en-GB"/>
        </w:rPr>
        <w:tab/>
      </w:r>
      <w:r w:rsidR="00D93C2D">
        <w:rPr>
          <w:rFonts w:cs="Arial"/>
          <w:sz w:val="20"/>
          <w:szCs w:val="20"/>
          <w:lang w:val="en-GB"/>
        </w:rPr>
        <w:t>U</w:t>
      </w:r>
      <w:r w:rsidR="00F37AA0">
        <w:rPr>
          <w:rFonts w:cs="Arial"/>
          <w:sz w:val="20"/>
          <w:szCs w:val="20"/>
          <w:lang w:val="en-GB"/>
        </w:rPr>
        <w:t>niversity</w:t>
      </w:r>
      <w:r w:rsidR="00E84E7B">
        <w:rPr>
          <w:rFonts w:cs="Arial"/>
          <w:sz w:val="20"/>
          <w:szCs w:val="20"/>
          <w:lang w:val="en-GB"/>
        </w:rPr>
        <w:t xml:space="preserve"> now</w:t>
      </w:r>
      <w:r w:rsidR="00F37AA0">
        <w:rPr>
          <w:rFonts w:cs="Arial"/>
          <w:sz w:val="20"/>
          <w:szCs w:val="20"/>
          <w:lang w:val="en-GB"/>
        </w:rPr>
        <w:t xml:space="preserve"> needed to reflect on the pedagogy </w:t>
      </w:r>
      <w:r w:rsidR="00542E93">
        <w:rPr>
          <w:rFonts w:cs="Arial"/>
          <w:sz w:val="20"/>
          <w:szCs w:val="20"/>
          <w:lang w:val="en-GB"/>
        </w:rPr>
        <w:t xml:space="preserve">which had been used in the past </w:t>
      </w:r>
      <w:r w:rsidR="00F37AA0">
        <w:rPr>
          <w:rFonts w:cs="Arial"/>
          <w:sz w:val="20"/>
          <w:szCs w:val="20"/>
          <w:lang w:val="en-GB"/>
        </w:rPr>
        <w:t>and</w:t>
      </w:r>
      <w:r w:rsidR="00D04EF5">
        <w:rPr>
          <w:rFonts w:cs="Arial"/>
          <w:sz w:val="20"/>
          <w:szCs w:val="20"/>
          <w:lang w:val="en-GB"/>
        </w:rPr>
        <w:tab/>
      </w:r>
      <w:r w:rsidR="00D93C2D">
        <w:rPr>
          <w:rFonts w:cs="Arial"/>
          <w:sz w:val="20"/>
          <w:szCs w:val="20"/>
          <w:lang w:val="en-GB"/>
        </w:rPr>
        <w:t xml:space="preserve">explore the </w:t>
      </w:r>
      <w:r w:rsidR="00E84E7B">
        <w:rPr>
          <w:rFonts w:cs="Arial"/>
          <w:sz w:val="20"/>
          <w:szCs w:val="20"/>
          <w:lang w:val="en-GB"/>
        </w:rPr>
        <w:t>independent</w:t>
      </w:r>
      <w:r w:rsidR="00542E93">
        <w:rPr>
          <w:rFonts w:cs="Arial"/>
          <w:sz w:val="20"/>
          <w:szCs w:val="20"/>
          <w:lang w:val="en-GB"/>
        </w:rPr>
        <w:tab/>
      </w:r>
      <w:r w:rsidR="00D93C2D">
        <w:rPr>
          <w:rFonts w:cs="Arial"/>
          <w:sz w:val="20"/>
          <w:szCs w:val="20"/>
          <w:lang w:val="en-GB"/>
        </w:rPr>
        <w:t>learning aspect.</w:t>
      </w:r>
      <w:r w:rsidR="00F37AA0">
        <w:rPr>
          <w:rFonts w:cs="Arial"/>
          <w:sz w:val="20"/>
          <w:szCs w:val="20"/>
          <w:lang w:val="en-GB"/>
        </w:rPr>
        <w:t xml:space="preserve"> </w:t>
      </w:r>
    </w:p>
    <w:p w:rsidR="00A16958" w:rsidRDefault="00A16958" w:rsidP="002C7324">
      <w:pPr>
        <w:rPr>
          <w:rFonts w:cs="Arial"/>
          <w:sz w:val="20"/>
          <w:szCs w:val="20"/>
          <w:lang w:val="en-GB"/>
        </w:rPr>
      </w:pPr>
    </w:p>
    <w:p w:rsidR="00F37AA0" w:rsidRDefault="007E01E5" w:rsidP="002C7324">
      <w:pPr>
        <w:rPr>
          <w:rFonts w:cs="Arial"/>
          <w:sz w:val="20"/>
          <w:szCs w:val="20"/>
          <w:lang w:val="en-GB"/>
        </w:rPr>
      </w:pPr>
      <w:r>
        <w:rPr>
          <w:rFonts w:cs="Arial"/>
          <w:sz w:val="20"/>
          <w:szCs w:val="20"/>
          <w:lang w:val="en-GB"/>
        </w:rPr>
        <w:t>5.7</w:t>
      </w:r>
      <w:r w:rsidR="00F37AA0">
        <w:rPr>
          <w:rFonts w:cs="Arial"/>
          <w:sz w:val="20"/>
          <w:szCs w:val="20"/>
          <w:lang w:val="en-GB"/>
        </w:rPr>
        <w:tab/>
        <w:t>Ms Mayo-Ward reminded Senators that the NSS was completed by final year students who</w:t>
      </w:r>
      <w:r w:rsidR="00D42E99">
        <w:rPr>
          <w:rFonts w:cs="Arial"/>
          <w:sz w:val="20"/>
          <w:szCs w:val="20"/>
          <w:lang w:val="en-GB"/>
        </w:rPr>
        <w:t xml:space="preserve"> </w:t>
      </w:r>
      <w:r w:rsidR="00D04EF5">
        <w:rPr>
          <w:rFonts w:cs="Arial"/>
          <w:sz w:val="20"/>
          <w:szCs w:val="20"/>
          <w:lang w:val="en-GB"/>
        </w:rPr>
        <w:tab/>
      </w:r>
      <w:r w:rsidR="00D42E99">
        <w:rPr>
          <w:rFonts w:cs="Arial"/>
          <w:sz w:val="20"/>
          <w:szCs w:val="20"/>
          <w:lang w:val="en-GB"/>
        </w:rPr>
        <w:t>had</w:t>
      </w:r>
      <w:r w:rsidR="00F37AA0">
        <w:rPr>
          <w:rFonts w:cs="Arial"/>
          <w:sz w:val="20"/>
          <w:szCs w:val="20"/>
          <w:lang w:val="en-GB"/>
        </w:rPr>
        <w:t xml:space="preserve"> completed three years of study and had greater expectations.  Final year students also </w:t>
      </w:r>
      <w:r w:rsidR="00D04EF5">
        <w:rPr>
          <w:rFonts w:cs="Arial"/>
          <w:sz w:val="20"/>
          <w:szCs w:val="20"/>
          <w:lang w:val="en-GB"/>
        </w:rPr>
        <w:tab/>
      </w:r>
      <w:r w:rsidR="00F37AA0">
        <w:rPr>
          <w:rFonts w:cs="Arial"/>
          <w:sz w:val="20"/>
          <w:szCs w:val="20"/>
          <w:lang w:val="en-GB"/>
        </w:rPr>
        <w:t xml:space="preserve">expected to have better skills development and </w:t>
      </w:r>
      <w:r w:rsidR="00D93C2D">
        <w:rPr>
          <w:rFonts w:cs="Arial"/>
          <w:sz w:val="20"/>
          <w:szCs w:val="20"/>
          <w:lang w:val="en-GB"/>
        </w:rPr>
        <w:t xml:space="preserve">had become </w:t>
      </w:r>
      <w:r w:rsidR="00F37AA0">
        <w:rPr>
          <w:rFonts w:cs="Arial"/>
          <w:sz w:val="20"/>
          <w:szCs w:val="20"/>
          <w:lang w:val="en-GB"/>
        </w:rPr>
        <w:t>independent learner</w:t>
      </w:r>
      <w:r w:rsidR="00D93C2D">
        <w:rPr>
          <w:rFonts w:cs="Arial"/>
          <w:sz w:val="20"/>
          <w:szCs w:val="20"/>
          <w:lang w:val="en-GB"/>
        </w:rPr>
        <w:t>s</w:t>
      </w:r>
      <w:r w:rsidR="005E0935">
        <w:rPr>
          <w:rFonts w:cs="Arial"/>
          <w:sz w:val="20"/>
          <w:szCs w:val="20"/>
          <w:lang w:val="en-GB"/>
        </w:rPr>
        <w:t xml:space="preserve"> through </w:t>
      </w:r>
      <w:r w:rsidR="00D04EF5">
        <w:rPr>
          <w:rFonts w:cs="Arial"/>
          <w:sz w:val="20"/>
          <w:szCs w:val="20"/>
          <w:lang w:val="en-GB"/>
        </w:rPr>
        <w:tab/>
      </w:r>
      <w:r w:rsidR="005E0935">
        <w:rPr>
          <w:rFonts w:cs="Arial"/>
          <w:sz w:val="20"/>
          <w:szCs w:val="20"/>
          <w:lang w:val="en-GB"/>
        </w:rPr>
        <w:t>their studies</w:t>
      </w:r>
      <w:r w:rsidR="00F37AA0">
        <w:rPr>
          <w:rFonts w:cs="Arial"/>
          <w:sz w:val="20"/>
          <w:szCs w:val="20"/>
          <w:lang w:val="en-GB"/>
        </w:rPr>
        <w:t>.  Now that students were moving towards a consumerist market, this ha</w:t>
      </w:r>
      <w:r w:rsidR="005E0935">
        <w:rPr>
          <w:rFonts w:cs="Arial"/>
          <w:sz w:val="20"/>
          <w:szCs w:val="20"/>
          <w:lang w:val="en-GB"/>
        </w:rPr>
        <w:t>d</w:t>
      </w:r>
      <w:r w:rsidR="00F37AA0">
        <w:rPr>
          <w:rFonts w:cs="Arial"/>
          <w:sz w:val="20"/>
          <w:szCs w:val="20"/>
          <w:lang w:val="en-GB"/>
        </w:rPr>
        <w:t xml:space="preserve"> led to </w:t>
      </w:r>
      <w:r w:rsidR="00D04EF5">
        <w:rPr>
          <w:rFonts w:cs="Arial"/>
          <w:sz w:val="20"/>
          <w:szCs w:val="20"/>
          <w:lang w:val="en-GB"/>
        </w:rPr>
        <w:tab/>
      </w:r>
      <w:r w:rsidR="00F37AA0">
        <w:rPr>
          <w:rFonts w:cs="Arial"/>
          <w:sz w:val="20"/>
          <w:szCs w:val="20"/>
          <w:lang w:val="en-GB"/>
        </w:rPr>
        <w:t xml:space="preserve">higher expectations and through the NSS results, </w:t>
      </w:r>
      <w:r w:rsidR="005E0935">
        <w:rPr>
          <w:rFonts w:cs="Arial"/>
          <w:sz w:val="20"/>
          <w:szCs w:val="20"/>
          <w:lang w:val="en-GB"/>
        </w:rPr>
        <w:t xml:space="preserve">it was apparent </w:t>
      </w:r>
      <w:r w:rsidR="00F37AA0">
        <w:rPr>
          <w:rFonts w:cs="Arial"/>
          <w:sz w:val="20"/>
          <w:szCs w:val="20"/>
          <w:lang w:val="en-GB"/>
        </w:rPr>
        <w:t xml:space="preserve">they were not realising their </w:t>
      </w:r>
      <w:r w:rsidR="00D04EF5">
        <w:rPr>
          <w:rFonts w:cs="Arial"/>
          <w:sz w:val="20"/>
          <w:szCs w:val="20"/>
          <w:lang w:val="en-GB"/>
        </w:rPr>
        <w:tab/>
      </w:r>
      <w:r w:rsidR="00F37AA0">
        <w:rPr>
          <w:rFonts w:cs="Arial"/>
          <w:sz w:val="20"/>
          <w:szCs w:val="20"/>
          <w:lang w:val="en-GB"/>
        </w:rPr>
        <w:t xml:space="preserve">expectations.   </w:t>
      </w:r>
    </w:p>
    <w:p w:rsidR="00CA6549" w:rsidRDefault="00CA6549" w:rsidP="002C7324">
      <w:pPr>
        <w:rPr>
          <w:rFonts w:cs="Arial"/>
          <w:sz w:val="20"/>
          <w:szCs w:val="20"/>
          <w:lang w:val="en-GB"/>
        </w:rPr>
      </w:pPr>
    </w:p>
    <w:p w:rsidR="002941C6" w:rsidRDefault="007E01E5" w:rsidP="00C01012">
      <w:pPr>
        <w:rPr>
          <w:rFonts w:cs="Arial"/>
          <w:sz w:val="20"/>
          <w:szCs w:val="20"/>
          <w:lang w:val="en-GB"/>
        </w:rPr>
      </w:pPr>
      <w:r>
        <w:rPr>
          <w:rFonts w:cs="Arial"/>
          <w:sz w:val="20"/>
          <w:szCs w:val="20"/>
          <w:lang w:val="en-GB"/>
        </w:rPr>
        <w:t>5.8</w:t>
      </w:r>
      <w:r w:rsidR="00F37AA0">
        <w:rPr>
          <w:rFonts w:cs="Arial"/>
          <w:sz w:val="20"/>
          <w:szCs w:val="20"/>
          <w:lang w:val="en-GB"/>
        </w:rPr>
        <w:tab/>
        <w:t>Ms Ladle advised that it was difficult to measure the quality of teaching.  Although a self</w:t>
      </w:r>
      <w:r w:rsidR="00C01012">
        <w:rPr>
          <w:rFonts w:cs="Arial"/>
          <w:sz w:val="20"/>
          <w:szCs w:val="20"/>
          <w:lang w:val="en-GB"/>
        </w:rPr>
        <w:t>-</w:t>
      </w:r>
      <w:r w:rsidR="00D04EF5">
        <w:rPr>
          <w:rFonts w:cs="Arial"/>
          <w:sz w:val="20"/>
          <w:szCs w:val="20"/>
          <w:lang w:val="en-GB"/>
        </w:rPr>
        <w:tab/>
      </w:r>
      <w:r w:rsidR="00F37AA0">
        <w:rPr>
          <w:rFonts w:cs="Arial"/>
          <w:sz w:val="20"/>
          <w:szCs w:val="20"/>
          <w:lang w:val="en-GB"/>
        </w:rPr>
        <w:t xml:space="preserve">assessment method could be introduced, </w:t>
      </w:r>
      <w:r w:rsidR="00C01012">
        <w:rPr>
          <w:rFonts w:cs="Arial"/>
          <w:sz w:val="20"/>
          <w:szCs w:val="20"/>
          <w:lang w:val="en-GB"/>
        </w:rPr>
        <w:t xml:space="preserve">the inspectorate route </w:t>
      </w:r>
      <w:r w:rsidR="005E0935">
        <w:rPr>
          <w:rFonts w:cs="Arial"/>
          <w:sz w:val="20"/>
          <w:szCs w:val="20"/>
          <w:lang w:val="en-GB"/>
        </w:rPr>
        <w:t>(</w:t>
      </w:r>
      <w:r w:rsidR="00C01012">
        <w:rPr>
          <w:rFonts w:cs="Arial"/>
          <w:sz w:val="20"/>
          <w:szCs w:val="20"/>
          <w:lang w:val="en-GB"/>
        </w:rPr>
        <w:t xml:space="preserve">as takes place </w:t>
      </w:r>
      <w:r w:rsidR="00F37AA0">
        <w:rPr>
          <w:rFonts w:cs="Arial"/>
          <w:sz w:val="20"/>
          <w:szCs w:val="20"/>
          <w:lang w:val="en-GB"/>
        </w:rPr>
        <w:t xml:space="preserve">in secondary </w:t>
      </w:r>
      <w:r w:rsidR="00D04EF5">
        <w:rPr>
          <w:rFonts w:cs="Arial"/>
          <w:sz w:val="20"/>
          <w:szCs w:val="20"/>
          <w:lang w:val="en-GB"/>
        </w:rPr>
        <w:tab/>
      </w:r>
      <w:r w:rsidR="00F37AA0">
        <w:rPr>
          <w:rFonts w:cs="Arial"/>
          <w:sz w:val="20"/>
          <w:szCs w:val="20"/>
          <w:lang w:val="en-GB"/>
        </w:rPr>
        <w:t>schools</w:t>
      </w:r>
      <w:r w:rsidR="005E0935">
        <w:rPr>
          <w:rFonts w:cs="Arial"/>
          <w:sz w:val="20"/>
          <w:szCs w:val="20"/>
          <w:lang w:val="en-GB"/>
        </w:rPr>
        <w:t>)</w:t>
      </w:r>
      <w:r w:rsidR="00C01012">
        <w:rPr>
          <w:rFonts w:cs="Arial"/>
          <w:sz w:val="20"/>
          <w:szCs w:val="20"/>
          <w:lang w:val="en-GB"/>
        </w:rPr>
        <w:t xml:space="preserve"> </w:t>
      </w:r>
      <w:r w:rsidR="00F37AA0">
        <w:rPr>
          <w:rFonts w:cs="Arial"/>
          <w:sz w:val="20"/>
          <w:szCs w:val="20"/>
          <w:lang w:val="en-GB"/>
        </w:rPr>
        <w:t xml:space="preserve">would not </w:t>
      </w:r>
      <w:r w:rsidR="00C01012">
        <w:rPr>
          <w:rFonts w:cs="Arial"/>
          <w:sz w:val="20"/>
          <w:szCs w:val="20"/>
          <w:lang w:val="en-GB"/>
        </w:rPr>
        <w:t xml:space="preserve">be appropriate for universities.  University education should excite students </w:t>
      </w:r>
      <w:r w:rsidR="00D04EF5">
        <w:rPr>
          <w:rFonts w:cs="Arial"/>
          <w:sz w:val="20"/>
          <w:szCs w:val="20"/>
          <w:lang w:val="en-GB"/>
        </w:rPr>
        <w:tab/>
      </w:r>
      <w:r w:rsidR="00C01012">
        <w:rPr>
          <w:rFonts w:cs="Arial"/>
          <w:sz w:val="20"/>
          <w:szCs w:val="20"/>
          <w:lang w:val="en-GB"/>
        </w:rPr>
        <w:t xml:space="preserve">and encourage learning. </w:t>
      </w:r>
      <w:r w:rsidR="00D04EF5">
        <w:rPr>
          <w:rFonts w:cs="Arial"/>
          <w:sz w:val="20"/>
          <w:szCs w:val="20"/>
          <w:lang w:val="en-GB"/>
        </w:rPr>
        <w:t xml:space="preserve"> </w:t>
      </w:r>
      <w:r w:rsidR="00C01012">
        <w:rPr>
          <w:rFonts w:cs="Arial"/>
          <w:sz w:val="20"/>
          <w:szCs w:val="20"/>
          <w:lang w:val="en-GB"/>
        </w:rPr>
        <w:t xml:space="preserve">Ms Bobeva believed that the University currently had a dominant </w:t>
      </w:r>
      <w:r w:rsidR="00D04EF5">
        <w:rPr>
          <w:rFonts w:cs="Arial"/>
          <w:sz w:val="20"/>
          <w:szCs w:val="20"/>
          <w:lang w:val="en-GB"/>
        </w:rPr>
        <w:tab/>
      </w:r>
      <w:r w:rsidR="00C01012">
        <w:rPr>
          <w:rFonts w:cs="Arial"/>
          <w:sz w:val="20"/>
          <w:szCs w:val="20"/>
          <w:lang w:val="en-GB"/>
        </w:rPr>
        <w:t>teaching style, and moving forward we would need to deliver knowledge to students and th</w:t>
      </w:r>
      <w:r w:rsidR="00D93C2D">
        <w:rPr>
          <w:rFonts w:cs="Arial"/>
          <w:sz w:val="20"/>
          <w:szCs w:val="20"/>
          <w:lang w:val="en-GB"/>
        </w:rPr>
        <w:t xml:space="preserve">is </w:t>
      </w:r>
      <w:r w:rsidR="00D04EF5">
        <w:rPr>
          <w:rFonts w:cs="Arial"/>
          <w:sz w:val="20"/>
          <w:szCs w:val="20"/>
          <w:lang w:val="en-GB"/>
        </w:rPr>
        <w:tab/>
      </w:r>
      <w:r w:rsidR="00D93C2D">
        <w:rPr>
          <w:rFonts w:cs="Arial"/>
          <w:sz w:val="20"/>
          <w:szCs w:val="20"/>
          <w:lang w:val="en-GB"/>
        </w:rPr>
        <w:t xml:space="preserve">would be the point </w:t>
      </w:r>
      <w:r w:rsidR="00C01012">
        <w:rPr>
          <w:rFonts w:cs="Arial"/>
          <w:sz w:val="20"/>
          <w:szCs w:val="20"/>
          <w:lang w:val="en-GB"/>
        </w:rPr>
        <w:t xml:space="preserve">when teaching and learning would blend together.  </w:t>
      </w:r>
    </w:p>
    <w:p w:rsidR="002941C6" w:rsidRDefault="002941C6" w:rsidP="002C7324">
      <w:pPr>
        <w:rPr>
          <w:rFonts w:cs="Arial"/>
          <w:sz w:val="20"/>
          <w:szCs w:val="20"/>
          <w:lang w:val="en-GB"/>
        </w:rPr>
      </w:pPr>
    </w:p>
    <w:p w:rsidR="00650937" w:rsidRDefault="007E01E5" w:rsidP="002C7324">
      <w:pPr>
        <w:rPr>
          <w:rFonts w:cs="Arial"/>
          <w:sz w:val="20"/>
          <w:szCs w:val="20"/>
          <w:lang w:val="en-GB"/>
        </w:rPr>
      </w:pPr>
      <w:r>
        <w:rPr>
          <w:rFonts w:cs="Arial"/>
          <w:sz w:val="20"/>
          <w:szCs w:val="20"/>
          <w:lang w:val="en-GB"/>
        </w:rPr>
        <w:t>5.9</w:t>
      </w:r>
      <w:r w:rsidR="00513E77">
        <w:rPr>
          <w:rFonts w:cs="Arial"/>
          <w:sz w:val="20"/>
          <w:szCs w:val="20"/>
          <w:lang w:val="en-GB"/>
        </w:rPr>
        <w:tab/>
        <w:t xml:space="preserve">Prof Tee agreed that there may be cases where pedagogy was out of date.  When thinking </w:t>
      </w:r>
      <w:r w:rsidR="00D04EF5">
        <w:rPr>
          <w:rFonts w:cs="Arial"/>
          <w:sz w:val="20"/>
          <w:szCs w:val="20"/>
          <w:lang w:val="en-GB"/>
        </w:rPr>
        <w:tab/>
      </w:r>
      <w:r w:rsidR="00D42E99">
        <w:rPr>
          <w:rFonts w:cs="Arial"/>
          <w:sz w:val="20"/>
          <w:szCs w:val="20"/>
          <w:lang w:val="en-GB"/>
        </w:rPr>
        <w:t>about</w:t>
      </w:r>
      <w:r w:rsidR="00D04EF5">
        <w:rPr>
          <w:rFonts w:cs="Arial"/>
          <w:sz w:val="20"/>
          <w:szCs w:val="20"/>
          <w:lang w:val="en-GB"/>
        </w:rPr>
        <w:t xml:space="preserve"> p</w:t>
      </w:r>
      <w:r w:rsidR="00513E77">
        <w:rPr>
          <w:rFonts w:cs="Arial"/>
          <w:sz w:val="20"/>
          <w:szCs w:val="20"/>
          <w:lang w:val="en-GB"/>
        </w:rPr>
        <w:t xml:space="preserve">edagogy, the University could be more overt in its use of evidence for pedagogy in </w:t>
      </w:r>
      <w:r w:rsidR="00D04EF5">
        <w:rPr>
          <w:rFonts w:cs="Arial"/>
          <w:sz w:val="20"/>
          <w:szCs w:val="20"/>
          <w:lang w:val="en-GB"/>
        </w:rPr>
        <w:tab/>
      </w:r>
      <w:r w:rsidR="00513E77">
        <w:rPr>
          <w:rFonts w:cs="Arial"/>
          <w:sz w:val="20"/>
          <w:szCs w:val="20"/>
          <w:lang w:val="en-GB"/>
        </w:rPr>
        <w:t>particular disciplines</w:t>
      </w:r>
      <w:r w:rsidR="005E0935">
        <w:rPr>
          <w:rFonts w:cs="Arial"/>
          <w:sz w:val="20"/>
          <w:szCs w:val="20"/>
          <w:lang w:val="en-GB"/>
        </w:rPr>
        <w:t xml:space="preserve">, and </w:t>
      </w:r>
      <w:r w:rsidR="00513E77">
        <w:rPr>
          <w:rFonts w:cs="Arial"/>
          <w:sz w:val="20"/>
          <w:szCs w:val="20"/>
          <w:lang w:val="en-GB"/>
        </w:rPr>
        <w:t>may</w:t>
      </w:r>
      <w:r w:rsidR="005E0935">
        <w:rPr>
          <w:rFonts w:cs="Arial"/>
          <w:sz w:val="20"/>
          <w:szCs w:val="20"/>
          <w:lang w:val="en-GB"/>
        </w:rPr>
        <w:t xml:space="preserve"> also</w:t>
      </w:r>
      <w:r w:rsidR="00513E77">
        <w:rPr>
          <w:rFonts w:cs="Arial"/>
          <w:sz w:val="20"/>
          <w:szCs w:val="20"/>
          <w:lang w:val="en-GB"/>
        </w:rPr>
        <w:t xml:space="preserve"> need assistance to articulate good quality education.  </w:t>
      </w:r>
    </w:p>
    <w:p w:rsidR="00513E77" w:rsidRDefault="00513E77" w:rsidP="002C7324">
      <w:pPr>
        <w:rPr>
          <w:rFonts w:cs="Arial"/>
          <w:sz w:val="20"/>
          <w:szCs w:val="20"/>
          <w:lang w:val="en-GB"/>
        </w:rPr>
      </w:pPr>
    </w:p>
    <w:p w:rsidR="00D42E99" w:rsidRDefault="007E01E5" w:rsidP="0079373D">
      <w:pPr>
        <w:ind w:left="709" w:hanging="709"/>
        <w:rPr>
          <w:rFonts w:cs="Arial"/>
          <w:sz w:val="20"/>
          <w:szCs w:val="20"/>
          <w:lang w:val="en-GB"/>
        </w:rPr>
      </w:pPr>
      <w:r>
        <w:rPr>
          <w:rFonts w:cs="Arial"/>
          <w:sz w:val="20"/>
          <w:szCs w:val="20"/>
          <w:lang w:val="en-GB"/>
        </w:rPr>
        <w:t>5.10</w:t>
      </w:r>
      <w:r w:rsidR="00513E77">
        <w:rPr>
          <w:rFonts w:cs="Arial"/>
          <w:sz w:val="20"/>
          <w:szCs w:val="20"/>
          <w:lang w:val="en-GB"/>
        </w:rPr>
        <w:tab/>
      </w:r>
      <w:r w:rsidR="00817343">
        <w:rPr>
          <w:rFonts w:cs="Arial"/>
          <w:sz w:val="20"/>
          <w:szCs w:val="20"/>
          <w:lang w:val="en-GB"/>
        </w:rPr>
        <w:t xml:space="preserve">The Chair thanked Senators for engaging in the discussion.  </w:t>
      </w:r>
      <w:r w:rsidR="00513E77">
        <w:rPr>
          <w:rFonts w:cs="Arial"/>
          <w:sz w:val="20"/>
          <w:szCs w:val="20"/>
          <w:lang w:val="en-GB"/>
        </w:rPr>
        <w:t xml:space="preserve">The Centre for Excellence in Learning (CEL) would be </w:t>
      </w:r>
      <w:r w:rsidR="00415693">
        <w:rPr>
          <w:rFonts w:cs="Arial"/>
          <w:sz w:val="20"/>
          <w:szCs w:val="20"/>
          <w:lang w:val="en-GB"/>
        </w:rPr>
        <w:t xml:space="preserve">leading the </w:t>
      </w:r>
      <w:r w:rsidR="00513E77">
        <w:rPr>
          <w:rFonts w:cs="Arial"/>
          <w:sz w:val="20"/>
          <w:szCs w:val="20"/>
          <w:lang w:val="en-GB"/>
        </w:rPr>
        <w:t xml:space="preserve">further work </w:t>
      </w:r>
      <w:r w:rsidR="00415693">
        <w:rPr>
          <w:rFonts w:cs="Arial"/>
          <w:sz w:val="20"/>
          <w:szCs w:val="20"/>
          <w:lang w:val="en-GB"/>
        </w:rPr>
        <w:t xml:space="preserve">to be </w:t>
      </w:r>
      <w:r w:rsidR="00513E77">
        <w:rPr>
          <w:rFonts w:cs="Arial"/>
          <w:sz w:val="20"/>
          <w:szCs w:val="20"/>
          <w:lang w:val="en-GB"/>
        </w:rPr>
        <w:t>carrie</w:t>
      </w:r>
      <w:r w:rsidR="00415693">
        <w:rPr>
          <w:rFonts w:cs="Arial"/>
          <w:sz w:val="20"/>
          <w:szCs w:val="20"/>
          <w:lang w:val="en-GB"/>
        </w:rPr>
        <w:t xml:space="preserve">d out regarding </w:t>
      </w:r>
      <w:r w:rsidR="00956CD8">
        <w:rPr>
          <w:rFonts w:cs="Arial"/>
          <w:sz w:val="20"/>
          <w:szCs w:val="20"/>
          <w:lang w:val="en-GB"/>
        </w:rPr>
        <w:t xml:space="preserve">the </w:t>
      </w:r>
      <w:r w:rsidR="00415693">
        <w:rPr>
          <w:rFonts w:cs="Arial"/>
          <w:sz w:val="20"/>
          <w:szCs w:val="20"/>
          <w:lang w:val="en-GB"/>
        </w:rPr>
        <w:t xml:space="preserve">TEF.  Any staff </w:t>
      </w:r>
      <w:r w:rsidR="00817343">
        <w:rPr>
          <w:rFonts w:cs="Arial"/>
          <w:sz w:val="20"/>
          <w:szCs w:val="20"/>
          <w:lang w:val="en-GB"/>
        </w:rPr>
        <w:t>m</w:t>
      </w:r>
      <w:r w:rsidR="00415693">
        <w:rPr>
          <w:rFonts w:cs="Arial"/>
          <w:sz w:val="20"/>
          <w:szCs w:val="20"/>
          <w:lang w:val="en-GB"/>
        </w:rPr>
        <w:t xml:space="preserve">embers or </w:t>
      </w:r>
      <w:r w:rsidR="00513E77">
        <w:rPr>
          <w:rFonts w:cs="Arial"/>
          <w:sz w:val="20"/>
          <w:szCs w:val="20"/>
          <w:lang w:val="en-GB"/>
        </w:rPr>
        <w:t>department</w:t>
      </w:r>
      <w:r w:rsidR="00415693">
        <w:rPr>
          <w:rFonts w:cs="Arial"/>
          <w:sz w:val="20"/>
          <w:szCs w:val="20"/>
          <w:lang w:val="en-GB"/>
        </w:rPr>
        <w:t xml:space="preserve">s </w:t>
      </w:r>
      <w:r w:rsidR="00513E77">
        <w:rPr>
          <w:rFonts w:cs="Arial"/>
          <w:sz w:val="20"/>
          <w:szCs w:val="20"/>
          <w:lang w:val="en-GB"/>
        </w:rPr>
        <w:t>within the University who require</w:t>
      </w:r>
      <w:r w:rsidR="00737A64">
        <w:rPr>
          <w:rFonts w:cs="Arial"/>
          <w:sz w:val="20"/>
          <w:szCs w:val="20"/>
          <w:lang w:val="en-GB"/>
        </w:rPr>
        <w:t>d</w:t>
      </w:r>
      <w:r w:rsidR="00513E77">
        <w:rPr>
          <w:rFonts w:cs="Arial"/>
          <w:sz w:val="20"/>
          <w:szCs w:val="20"/>
          <w:lang w:val="en-GB"/>
        </w:rPr>
        <w:t xml:space="preserve"> assistance should contact CEL who would be willing to speak to staff and students.  </w:t>
      </w:r>
      <w:r w:rsidR="0079373D">
        <w:rPr>
          <w:rFonts w:cs="Arial"/>
          <w:sz w:val="20"/>
          <w:szCs w:val="20"/>
          <w:lang w:val="en-GB"/>
        </w:rPr>
        <w:t>Once the Green Paper was published, views would be sought from widely across the Institution in order to inform the University’s response to the consultation.</w:t>
      </w:r>
      <w:r w:rsidR="00513E77">
        <w:rPr>
          <w:rFonts w:cs="Arial"/>
          <w:sz w:val="20"/>
          <w:szCs w:val="20"/>
          <w:lang w:val="en-GB"/>
        </w:rPr>
        <w:t xml:space="preserve"> </w:t>
      </w:r>
    </w:p>
    <w:p w:rsidR="00D42E99" w:rsidRDefault="00D42E99" w:rsidP="002C7324">
      <w:pPr>
        <w:rPr>
          <w:rFonts w:cs="Arial"/>
          <w:sz w:val="20"/>
          <w:szCs w:val="20"/>
          <w:lang w:val="en-GB"/>
        </w:rPr>
      </w:pPr>
    </w:p>
    <w:p w:rsidR="00513E77" w:rsidRDefault="00513E77" w:rsidP="002C7324">
      <w:pPr>
        <w:rPr>
          <w:rFonts w:cs="Arial"/>
          <w:sz w:val="20"/>
          <w:szCs w:val="20"/>
          <w:lang w:val="en-GB"/>
        </w:rPr>
      </w:pPr>
      <w:r>
        <w:rPr>
          <w:rFonts w:cs="Arial"/>
          <w:sz w:val="20"/>
          <w:szCs w:val="20"/>
          <w:lang w:val="en-GB"/>
        </w:rPr>
        <w:t xml:space="preserve"> </w:t>
      </w:r>
      <w:r w:rsidR="00817343">
        <w:rPr>
          <w:rFonts w:cs="Arial"/>
          <w:sz w:val="20"/>
          <w:szCs w:val="20"/>
          <w:lang w:val="en-GB"/>
        </w:rPr>
        <w:tab/>
      </w:r>
    </w:p>
    <w:p w:rsidR="00A87F5F" w:rsidRDefault="00F76FE9" w:rsidP="00222C28">
      <w:pPr>
        <w:ind w:left="709" w:hanging="709"/>
        <w:rPr>
          <w:rFonts w:cs="Arial"/>
          <w:sz w:val="20"/>
          <w:szCs w:val="20"/>
          <w:lang w:val="en-GB"/>
        </w:rPr>
      </w:pPr>
      <w:r>
        <w:rPr>
          <w:rFonts w:cs="Arial"/>
          <w:b/>
          <w:sz w:val="20"/>
          <w:szCs w:val="20"/>
          <w:lang w:val="en-GB"/>
        </w:rPr>
        <w:t>6</w:t>
      </w:r>
      <w:r w:rsidR="00A87F5F">
        <w:rPr>
          <w:rFonts w:cs="Arial"/>
          <w:b/>
          <w:sz w:val="20"/>
          <w:szCs w:val="20"/>
          <w:lang w:val="en-GB"/>
        </w:rPr>
        <w:t>.</w:t>
      </w:r>
      <w:r w:rsidR="00A87F5F">
        <w:rPr>
          <w:rFonts w:cs="Arial"/>
          <w:b/>
          <w:sz w:val="20"/>
          <w:szCs w:val="20"/>
          <w:lang w:val="en-GB"/>
        </w:rPr>
        <w:tab/>
        <w:t>OTHER REPORTS</w:t>
      </w:r>
    </w:p>
    <w:p w:rsidR="00A87F5F" w:rsidRDefault="00A87F5F" w:rsidP="00222C28">
      <w:pPr>
        <w:ind w:left="709" w:hanging="709"/>
        <w:rPr>
          <w:rFonts w:cs="Arial"/>
          <w:sz w:val="20"/>
          <w:szCs w:val="20"/>
          <w:lang w:val="en-GB"/>
        </w:rPr>
      </w:pPr>
    </w:p>
    <w:p w:rsidR="00A87F5F" w:rsidRDefault="00F76FE9" w:rsidP="00222C28">
      <w:pPr>
        <w:ind w:left="709" w:hanging="709"/>
        <w:rPr>
          <w:rFonts w:cs="Arial"/>
          <w:sz w:val="20"/>
          <w:szCs w:val="20"/>
          <w:lang w:val="en-GB"/>
        </w:rPr>
      </w:pPr>
      <w:r>
        <w:rPr>
          <w:rFonts w:cs="Arial"/>
          <w:sz w:val="20"/>
          <w:szCs w:val="20"/>
          <w:lang w:val="en-GB"/>
        </w:rPr>
        <w:t>6</w:t>
      </w:r>
      <w:r w:rsidR="00A87F5F">
        <w:rPr>
          <w:rFonts w:cs="Arial"/>
          <w:sz w:val="20"/>
          <w:szCs w:val="20"/>
          <w:lang w:val="en-GB"/>
        </w:rPr>
        <w:t>.1</w:t>
      </w:r>
      <w:r w:rsidR="00A87F5F">
        <w:rPr>
          <w:rFonts w:cs="Arial"/>
          <w:sz w:val="20"/>
          <w:szCs w:val="20"/>
          <w:lang w:val="en-GB"/>
        </w:rPr>
        <w:tab/>
      </w:r>
      <w:r>
        <w:rPr>
          <w:rFonts w:cs="Arial"/>
          <w:sz w:val="20"/>
          <w:szCs w:val="20"/>
          <w:u w:val="single"/>
          <w:lang w:val="en-GB"/>
        </w:rPr>
        <w:t>Senate Annual Report 2014/15</w:t>
      </w:r>
      <w:r w:rsidR="00A87F5F">
        <w:rPr>
          <w:rFonts w:cs="Arial"/>
          <w:i/>
          <w:sz w:val="20"/>
          <w:szCs w:val="20"/>
          <w:u w:val="single"/>
          <w:lang w:val="en-GB"/>
        </w:rPr>
        <w:t xml:space="preserve"> </w:t>
      </w:r>
    </w:p>
    <w:p w:rsidR="00A87F5F" w:rsidRDefault="00A87F5F" w:rsidP="00222C28">
      <w:pPr>
        <w:ind w:left="709" w:hanging="709"/>
        <w:rPr>
          <w:rFonts w:cs="Arial"/>
          <w:sz w:val="20"/>
          <w:szCs w:val="20"/>
          <w:lang w:val="en-GB"/>
        </w:rPr>
      </w:pPr>
    </w:p>
    <w:p w:rsidR="00817343" w:rsidRDefault="00F76FE9" w:rsidP="00222C28">
      <w:pPr>
        <w:ind w:left="709" w:hanging="709"/>
        <w:rPr>
          <w:rFonts w:cs="Arial"/>
          <w:sz w:val="20"/>
          <w:szCs w:val="20"/>
          <w:lang w:val="en-GB"/>
        </w:rPr>
      </w:pPr>
      <w:r>
        <w:rPr>
          <w:rFonts w:cs="Arial"/>
          <w:sz w:val="20"/>
          <w:szCs w:val="20"/>
          <w:lang w:val="en-GB"/>
        </w:rPr>
        <w:t>6</w:t>
      </w:r>
      <w:r w:rsidR="00A87F5F">
        <w:rPr>
          <w:rFonts w:cs="Arial"/>
          <w:sz w:val="20"/>
          <w:szCs w:val="20"/>
          <w:lang w:val="en-GB"/>
        </w:rPr>
        <w:t>.1.1</w:t>
      </w:r>
      <w:r w:rsidR="00A87F5F">
        <w:rPr>
          <w:rFonts w:cs="Arial"/>
          <w:sz w:val="20"/>
          <w:szCs w:val="20"/>
          <w:lang w:val="en-GB"/>
        </w:rPr>
        <w:tab/>
      </w:r>
      <w:r w:rsidR="00D87576">
        <w:rPr>
          <w:rFonts w:cs="Arial"/>
          <w:sz w:val="20"/>
          <w:szCs w:val="20"/>
          <w:lang w:val="en-GB"/>
        </w:rPr>
        <w:t>The</w:t>
      </w:r>
      <w:r w:rsidR="00A20886">
        <w:rPr>
          <w:rFonts w:cs="Arial"/>
          <w:sz w:val="20"/>
          <w:szCs w:val="20"/>
          <w:lang w:val="en-GB"/>
        </w:rPr>
        <w:t xml:space="preserve"> Senate Annual Report highlighted</w:t>
      </w:r>
      <w:r w:rsidR="00D87576">
        <w:rPr>
          <w:rFonts w:cs="Arial"/>
          <w:sz w:val="20"/>
          <w:szCs w:val="20"/>
          <w:lang w:val="en-GB"/>
        </w:rPr>
        <w:t xml:space="preserve"> the work</w:t>
      </w:r>
      <w:r w:rsidR="00A20886">
        <w:rPr>
          <w:rFonts w:cs="Arial"/>
          <w:sz w:val="20"/>
          <w:szCs w:val="20"/>
          <w:lang w:val="en-GB"/>
        </w:rPr>
        <w:t xml:space="preserve"> of Senate and provided</w:t>
      </w:r>
      <w:r w:rsidR="00D87576">
        <w:rPr>
          <w:rFonts w:cs="Arial"/>
          <w:sz w:val="20"/>
          <w:szCs w:val="20"/>
          <w:lang w:val="en-GB"/>
        </w:rPr>
        <w:t xml:space="preserve"> a summary overview of the activities undertaken during 2014/15.  The report also include</w:t>
      </w:r>
      <w:r w:rsidR="00A20886">
        <w:rPr>
          <w:rFonts w:cs="Arial"/>
          <w:sz w:val="20"/>
          <w:szCs w:val="20"/>
          <w:lang w:val="en-GB"/>
        </w:rPr>
        <w:t>d</w:t>
      </w:r>
      <w:r w:rsidR="00D87576">
        <w:rPr>
          <w:rFonts w:cs="Arial"/>
          <w:sz w:val="20"/>
          <w:szCs w:val="20"/>
          <w:lang w:val="en-GB"/>
        </w:rPr>
        <w:t xml:space="preserve"> assurances o</w:t>
      </w:r>
      <w:r w:rsidR="00A20886">
        <w:rPr>
          <w:rFonts w:cs="Arial"/>
          <w:sz w:val="20"/>
          <w:szCs w:val="20"/>
          <w:lang w:val="en-GB"/>
        </w:rPr>
        <w:t>f</w:t>
      </w:r>
      <w:r w:rsidR="00D87576">
        <w:rPr>
          <w:rFonts w:cs="Arial"/>
          <w:sz w:val="20"/>
          <w:szCs w:val="20"/>
          <w:lang w:val="en-GB"/>
        </w:rPr>
        <w:t xml:space="preserve"> how Senate and its key committees review</w:t>
      </w:r>
      <w:r w:rsidR="00A20886">
        <w:rPr>
          <w:rFonts w:cs="Arial"/>
          <w:sz w:val="20"/>
          <w:szCs w:val="20"/>
          <w:lang w:val="en-GB"/>
        </w:rPr>
        <w:t>ed</w:t>
      </w:r>
      <w:r w:rsidR="00D87576">
        <w:rPr>
          <w:rFonts w:cs="Arial"/>
          <w:sz w:val="20"/>
          <w:szCs w:val="20"/>
          <w:lang w:val="en-GB"/>
        </w:rPr>
        <w:t xml:space="preserve"> their own effectiveness and ensure</w:t>
      </w:r>
      <w:r w:rsidR="00A20886">
        <w:rPr>
          <w:rFonts w:cs="Arial"/>
          <w:sz w:val="20"/>
          <w:szCs w:val="20"/>
          <w:lang w:val="en-GB"/>
        </w:rPr>
        <w:t>d that academic quality wa</w:t>
      </w:r>
      <w:r w:rsidR="00D87576">
        <w:rPr>
          <w:rFonts w:cs="Arial"/>
          <w:sz w:val="20"/>
          <w:szCs w:val="20"/>
          <w:lang w:val="en-GB"/>
        </w:rPr>
        <w:t xml:space="preserve">s maintained.  </w:t>
      </w:r>
    </w:p>
    <w:p w:rsidR="00D87576" w:rsidRDefault="00D87576" w:rsidP="00222C28">
      <w:pPr>
        <w:ind w:left="709" w:hanging="709"/>
        <w:rPr>
          <w:rFonts w:cs="Arial"/>
          <w:sz w:val="20"/>
          <w:szCs w:val="20"/>
          <w:lang w:val="en-GB"/>
        </w:rPr>
      </w:pPr>
    </w:p>
    <w:p w:rsidR="00D87576" w:rsidRDefault="00D87576" w:rsidP="00222C28">
      <w:pPr>
        <w:ind w:left="709" w:hanging="709"/>
        <w:rPr>
          <w:rFonts w:cs="Arial"/>
          <w:sz w:val="20"/>
          <w:szCs w:val="20"/>
          <w:lang w:val="en-GB"/>
        </w:rPr>
      </w:pPr>
      <w:r>
        <w:rPr>
          <w:rFonts w:cs="Arial"/>
          <w:sz w:val="20"/>
          <w:szCs w:val="20"/>
          <w:lang w:val="en-GB"/>
        </w:rPr>
        <w:t>6.1.2</w:t>
      </w:r>
      <w:r>
        <w:rPr>
          <w:rFonts w:cs="Arial"/>
          <w:sz w:val="20"/>
          <w:szCs w:val="20"/>
          <w:lang w:val="en-GB"/>
        </w:rPr>
        <w:tab/>
        <w:t>The report contained information from key Senate</w:t>
      </w:r>
      <w:r w:rsidR="00A20886">
        <w:rPr>
          <w:rFonts w:cs="Arial"/>
          <w:sz w:val="20"/>
          <w:szCs w:val="20"/>
          <w:lang w:val="en-GB"/>
        </w:rPr>
        <w:t xml:space="preserve"> committees and provided the main</w:t>
      </w:r>
      <w:r>
        <w:rPr>
          <w:rFonts w:cs="Arial"/>
          <w:sz w:val="20"/>
          <w:szCs w:val="20"/>
          <w:lang w:val="en-GB"/>
        </w:rPr>
        <w:t xml:space="preserve"> points to be highlighted to the University Board, and </w:t>
      </w:r>
      <w:r w:rsidR="0015799D">
        <w:rPr>
          <w:rFonts w:cs="Arial"/>
          <w:sz w:val="20"/>
          <w:szCs w:val="20"/>
          <w:lang w:val="en-GB"/>
        </w:rPr>
        <w:t xml:space="preserve">any </w:t>
      </w:r>
      <w:r>
        <w:rPr>
          <w:rFonts w:cs="Arial"/>
          <w:sz w:val="20"/>
          <w:szCs w:val="20"/>
          <w:lang w:val="en-GB"/>
        </w:rPr>
        <w:t>key risks and issues which ha</w:t>
      </w:r>
      <w:r w:rsidR="00A20886">
        <w:rPr>
          <w:rFonts w:cs="Arial"/>
          <w:sz w:val="20"/>
          <w:szCs w:val="20"/>
          <w:lang w:val="en-GB"/>
        </w:rPr>
        <w:t>d</w:t>
      </w:r>
      <w:r>
        <w:rPr>
          <w:rFonts w:cs="Arial"/>
          <w:sz w:val="20"/>
          <w:szCs w:val="20"/>
          <w:lang w:val="en-GB"/>
        </w:rPr>
        <w:t xml:space="preserve"> arisen.  Senators agreed the report was a helpful summary of achievements of 2014/15 and thanks were given to Ms Mack for writing the report.</w:t>
      </w:r>
    </w:p>
    <w:p w:rsidR="00817343" w:rsidRDefault="00817343" w:rsidP="00222C28">
      <w:pPr>
        <w:ind w:left="709" w:hanging="709"/>
        <w:rPr>
          <w:rFonts w:cs="Arial"/>
          <w:sz w:val="20"/>
          <w:szCs w:val="20"/>
          <w:lang w:val="en-GB"/>
        </w:rPr>
      </w:pPr>
    </w:p>
    <w:p w:rsidR="00A87F5F" w:rsidRDefault="00D87576" w:rsidP="00222C28">
      <w:pPr>
        <w:ind w:left="709" w:hanging="709"/>
        <w:rPr>
          <w:rFonts w:cs="Arial"/>
          <w:sz w:val="20"/>
          <w:szCs w:val="20"/>
          <w:lang w:val="en-GB"/>
        </w:rPr>
      </w:pPr>
      <w:r>
        <w:rPr>
          <w:rFonts w:cs="Arial"/>
          <w:sz w:val="20"/>
          <w:szCs w:val="20"/>
          <w:lang w:val="en-GB"/>
        </w:rPr>
        <w:t>6.1.3</w:t>
      </w:r>
      <w:r>
        <w:rPr>
          <w:rFonts w:cs="Arial"/>
          <w:sz w:val="20"/>
          <w:szCs w:val="20"/>
          <w:lang w:val="en-GB"/>
        </w:rPr>
        <w:tab/>
      </w:r>
      <w:r>
        <w:rPr>
          <w:rFonts w:cs="Arial"/>
          <w:b/>
          <w:sz w:val="20"/>
          <w:szCs w:val="20"/>
          <w:lang w:val="en-GB"/>
        </w:rPr>
        <w:t>Approved:</w:t>
      </w:r>
      <w:r>
        <w:rPr>
          <w:rFonts w:cs="Arial"/>
          <w:sz w:val="20"/>
          <w:szCs w:val="20"/>
          <w:lang w:val="en-GB"/>
        </w:rPr>
        <w:t xml:space="preserve">  Senate approved the Senate Annual Report 2014/15 for presentation to the University Board at its meeting on 27 November 2015.</w:t>
      </w:r>
    </w:p>
    <w:p w:rsidR="00151F30" w:rsidRPr="00D87576" w:rsidRDefault="00151F30" w:rsidP="00222C28">
      <w:pPr>
        <w:ind w:left="709" w:hanging="709"/>
        <w:rPr>
          <w:rFonts w:cs="Arial"/>
          <w:sz w:val="20"/>
          <w:szCs w:val="20"/>
          <w:lang w:val="en-GB"/>
        </w:rPr>
      </w:pPr>
    </w:p>
    <w:p w:rsidR="00A87F5F" w:rsidRDefault="00A87F5F" w:rsidP="00222C28">
      <w:pPr>
        <w:ind w:left="709" w:hanging="709"/>
        <w:rPr>
          <w:rFonts w:cs="Arial"/>
          <w:sz w:val="20"/>
          <w:szCs w:val="20"/>
          <w:lang w:val="en-GB"/>
        </w:rPr>
      </w:pPr>
    </w:p>
    <w:p w:rsidR="009D00B0" w:rsidRDefault="009D00B0" w:rsidP="00222C28">
      <w:pPr>
        <w:ind w:left="709" w:hanging="709"/>
        <w:rPr>
          <w:rFonts w:cs="Arial"/>
          <w:sz w:val="20"/>
          <w:szCs w:val="20"/>
          <w:lang w:val="en-GB"/>
        </w:rPr>
      </w:pPr>
    </w:p>
    <w:p w:rsidR="00A87F5F" w:rsidRDefault="00F76FE9" w:rsidP="00222C28">
      <w:pPr>
        <w:ind w:left="709" w:hanging="709"/>
        <w:rPr>
          <w:rFonts w:cs="Arial"/>
          <w:sz w:val="20"/>
          <w:szCs w:val="20"/>
          <w:u w:val="single"/>
          <w:lang w:val="en-GB"/>
        </w:rPr>
      </w:pPr>
      <w:r>
        <w:rPr>
          <w:rFonts w:cs="Arial"/>
          <w:sz w:val="20"/>
          <w:szCs w:val="20"/>
          <w:lang w:val="en-GB"/>
        </w:rPr>
        <w:t>6</w:t>
      </w:r>
      <w:r w:rsidR="00A87F5F">
        <w:rPr>
          <w:rFonts w:cs="Arial"/>
          <w:sz w:val="20"/>
          <w:szCs w:val="20"/>
          <w:lang w:val="en-GB"/>
        </w:rPr>
        <w:t>.2</w:t>
      </w:r>
      <w:r w:rsidR="00A87F5F">
        <w:rPr>
          <w:rFonts w:cs="Arial"/>
          <w:sz w:val="20"/>
          <w:szCs w:val="20"/>
          <w:lang w:val="en-GB"/>
        </w:rPr>
        <w:tab/>
      </w:r>
      <w:r w:rsidR="00224E07">
        <w:rPr>
          <w:rFonts w:cs="Arial"/>
          <w:sz w:val="20"/>
          <w:szCs w:val="20"/>
          <w:u w:val="single"/>
          <w:lang w:val="en-GB"/>
        </w:rPr>
        <w:t>Quarterly Global BU Update</w:t>
      </w:r>
    </w:p>
    <w:p w:rsidR="00224E07" w:rsidRDefault="00224E07" w:rsidP="00222C28">
      <w:pPr>
        <w:ind w:left="709" w:hanging="709"/>
        <w:rPr>
          <w:rFonts w:cs="Arial"/>
          <w:sz w:val="20"/>
          <w:szCs w:val="20"/>
          <w:lang w:val="en-GB"/>
        </w:rPr>
      </w:pPr>
    </w:p>
    <w:p w:rsidR="00D87576" w:rsidRDefault="00F76FE9" w:rsidP="00222C28">
      <w:pPr>
        <w:ind w:left="709" w:hanging="709"/>
        <w:rPr>
          <w:rFonts w:cs="Arial"/>
          <w:sz w:val="20"/>
          <w:szCs w:val="20"/>
          <w:lang w:val="en-GB"/>
        </w:rPr>
      </w:pPr>
      <w:r>
        <w:rPr>
          <w:rFonts w:cs="Arial"/>
          <w:sz w:val="20"/>
          <w:szCs w:val="20"/>
          <w:lang w:val="en-GB"/>
        </w:rPr>
        <w:t>6</w:t>
      </w:r>
      <w:r w:rsidR="00A87F5F">
        <w:rPr>
          <w:rFonts w:cs="Arial"/>
          <w:sz w:val="20"/>
          <w:szCs w:val="20"/>
          <w:lang w:val="en-GB"/>
        </w:rPr>
        <w:t>.2.1</w:t>
      </w:r>
      <w:r w:rsidR="00A87F5F">
        <w:rPr>
          <w:rFonts w:cs="Arial"/>
          <w:sz w:val="20"/>
          <w:szCs w:val="20"/>
          <w:lang w:val="en-GB"/>
        </w:rPr>
        <w:tab/>
      </w:r>
      <w:r w:rsidR="00D87576">
        <w:rPr>
          <w:rFonts w:cs="Arial"/>
          <w:sz w:val="20"/>
          <w:szCs w:val="20"/>
          <w:lang w:val="en-GB"/>
        </w:rPr>
        <w:t xml:space="preserve">Dr Minocha introduced the first quarterly Global BU Update report and </w:t>
      </w:r>
      <w:r w:rsidR="00A20886">
        <w:rPr>
          <w:rFonts w:cs="Arial"/>
          <w:sz w:val="20"/>
          <w:szCs w:val="20"/>
          <w:lang w:val="en-GB"/>
        </w:rPr>
        <w:t xml:space="preserve">an </w:t>
      </w:r>
      <w:r w:rsidR="00D87576">
        <w:rPr>
          <w:rFonts w:cs="Arial"/>
          <w:sz w:val="20"/>
          <w:szCs w:val="20"/>
          <w:lang w:val="en-GB"/>
        </w:rPr>
        <w:t xml:space="preserve">update </w:t>
      </w:r>
      <w:r w:rsidR="00A20886">
        <w:rPr>
          <w:rFonts w:cs="Arial"/>
          <w:sz w:val="20"/>
          <w:szCs w:val="20"/>
          <w:lang w:val="en-GB"/>
        </w:rPr>
        <w:t xml:space="preserve">would be provided </w:t>
      </w:r>
      <w:r w:rsidR="00D87576">
        <w:rPr>
          <w:rFonts w:cs="Arial"/>
          <w:sz w:val="20"/>
          <w:szCs w:val="20"/>
          <w:lang w:val="en-GB"/>
        </w:rPr>
        <w:t>at each meeting of Senate throughout 2015/16 in order to share</w:t>
      </w:r>
      <w:r w:rsidR="00934CA7">
        <w:rPr>
          <w:rFonts w:cs="Arial"/>
          <w:sz w:val="20"/>
          <w:szCs w:val="20"/>
          <w:lang w:val="en-GB"/>
        </w:rPr>
        <w:t xml:space="preserve"> the key highlights and to set out the upcoming priorities for the Global BU Team.</w:t>
      </w:r>
    </w:p>
    <w:p w:rsidR="00D87576" w:rsidRDefault="00D87576" w:rsidP="00222C28">
      <w:pPr>
        <w:ind w:left="709" w:hanging="709"/>
        <w:rPr>
          <w:rFonts w:cs="Arial"/>
          <w:sz w:val="20"/>
          <w:szCs w:val="20"/>
          <w:lang w:val="en-GB"/>
        </w:rPr>
      </w:pPr>
    </w:p>
    <w:p w:rsidR="00D87576" w:rsidRDefault="00D87576" w:rsidP="00222C28">
      <w:pPr>
        <w:ind w:left="709" w:hanging="709"/>
        <w:rPr>
          <w:rFonts w:cs="Arial"/>
          <w:sz w:val="20"/>
          <w:szCs w:val="20"/>
          <w:lang w:val="en-GB"/>
        </w:rPr>
      </w:pPr>
      <w:r>
        <w:rPr>
          <w:rFonts w:cs="Arial"/>
          <w:sz w:val="20"/>
          <w:szCs w:val="20"/>
          <w:lang w:val="en-GB"/>
        </w:rPr>
        <w:t>6.2.2</w:t>
      </w:r>
      <w:r>
        <w:rPr>
          <w:rFonts w:cs="Arial"/>
          <w:sz w:val="20"/>
          <w:szCs w:val="20"/>
          <w:lang w:val="en-GB"/>
        </w:rPr>
        <w:tab/>
      </w:r>
      <w:r w:rsidR="00934CA7">
        <w:rPr>
          <w:rFonts w:cs="Arial"/>
          <w:sz w:val="20"/>
          <w:szCs w:val="20"/>
          <w:lang w:val="en-GB"/>
        </w:rPr>
        <w:t>The Global Engagement Plan was introduced to all staff on 9 October 2015.  Dr Minocha thanked those involved in developing the Global Engagement Plan.  The delivery of the Plan would only be achieved with continuous engagement with staff, students and all departments</w:t>
      </w:r>
      <w:r w:rsidR="008A488B">
        <w:rPr>
          <w:rFonts w:cs="Arial"/>
          <w:sz w:val="20"/>
          <w:szCs w:val="20"/>
          <w:lang w:val="en-GB"/>
        </w:rPr>
        <w:t xml:space="preserve"> across the institution.  If</w:t>
      </w:r>
      <w:r w:rsidR="00934CA7">
        <w:rPr>
          <w:rFonts w:cs="Arial"/>
          <w:sz w:val="20"/>
          <w:szCs w:val="20"/>
          <w:lang w:val="en-GB"/>
        </w:rPr>
        <w:t xml:space="preserve"> Senators wish</w:t>
      </w:r>
      <w:r w:rsidR="008A488B">
        <w:rPr>
          <w:rFonts w:cs="Arial"/>
          <w:sz w:val="20"/>
          <w:szCs w:val="20"/>
          <w:lang w:val="en-GB"/>
        </w:rPr>
        <w:t>ed</w:t>
      </w:r>
      <w:r w:rsidR="00934CA7">
        <w:rPr>
          <w:rFonts w:cs="Arial"/>
          <w:sz w:val="20"/>
          <w:szCs w:val="20"/>
          <w:lang w:val="en-GB"/>
        </w:rPr>
        <w:t xml:space="preserve"> to </w:t>
      </w:r>
      <w:proofErr w:type="gramStart"/>
      <w:r w:rsidR="00934CA7">
        <w:rPr>
          <w:rFonts w:cs="Arial"/>
          <w:sz w:val="20"/>
          <w:szCs w:val="20"/>
          <w:lang w:val="en-GB"/>
        </w:rPr>
        <w:t>advise</w:t>
      </w:r>
      <w:proofErr w:type="gramEnd"/>
      <w:r w:rsidR="00934CA7">
        <w:rPr>
          <w:rFonts w:cs="Arial"/>
          <w:sz w:val="20"/>
          <w:szCs w:val="20"/>
          <w:lang w:val="en-GB"/>
        </w:rPr>
        <w:t xml:space="preserve"> of any commentary or feedback, </w:t>
      </w:r>
      <w:r w:rsidR="00A20886">
        <w:rPr>
          <w:rFonts w:cs="Arial"/>
          <w:sz w:val="20"/>
          <w:szCs w:val="20"/>
          <w:lang w:val="en-GB"/>
        </w:rPr>
        <w:t xml:space="preserve">they should send an </w:t>
      </w:r>
      <w:r w:rsidR="00934CA7">
        <w:rPr>
          <w:rFonts w:cs="Arial"/>
          <w:sz w:val="20"/>
          <w:szCs w:val="20"/>
          <w:lang w:val="en-GB"/>
        </w:rPr>
        <w:t>email</w:t>
      </w:r>
      <w:r w:rsidR="00A20886">
        <w:rPr>
          <w:rFonts w:cs="Arial"/>
          <w:sz w:val="20"/>
          <w:szCs w:val="20"/>
          <w:lang w:val="en-GB"/>
        </w:rPr>
        <w:t xml:space="preserve"> to</w:t>
      </w:r>
      <w:r w:rsidR="00934CA7">
        <w:rPr>
          <w:rFonts w:cs="Arial"/>
          <w:sz w:val="20"/>
          <w:szCs w:val="20"/>
          <w:lang w:val="en-GB"/>
        </w:rPr>
        <w:t xml:space="preserve">:  </w:t>
      </w:r>
      <w:hyperlink r:id="rId8" w:history="1">
        <w:r w:rsidR="00934CA7" w:rsidRPr="001D2D42">
          <w:rPr>
            <w:rStyle w:val="Hyperlink"/>
            <w:rFonts w:cs="Arial"/>
            <w:sz w:val="20"/>
            <w:szCs w:val="20"/>
            <w:lang w:val="en-GB"/>
          </w:rPr>
          <w:t>globalBU@bournemouth.ac.uk</w:t>
        </w:r>
      </w:hyperlink>
      <w:r w:rsidR="00934CA7">
        <w:rPr>
          <w:rFonts w:cs="Arial"/>
          <w:sz w:val="20"/>
          <w:szCs w:val="20"/>
          <w:lang w:val="en-GB"/>
        </w:rPr>
        <w:t xml:space="preserve">.  </w:t>
      </w:r>
      <w:r w:rsidR="00A20886">
        <w:rPr>
          <w:rFonts w:cs="Arial"/>
          <w:sz w:val="20"/>
          <w:szCs w:val="20"/>
          <w:lang w:val="en-GB"/>
        </w:rPr>
        <w:t>Senators were reminded that d</w:t>
      </w:r>
      <w:r w:rsidR="00934CA7">
        <w:rPr>
          <w:rFonts w:cs="Arial"/>
          <w:sz w:val="20"/>
          <w:szCs w:val="20"/>
          <w:lang w:val="en-GB"/>
        </w:rPr>
        <w:t>aily, weekly and monthly updates were also added to the BU website.</w:t>
      </w:r>
    </w:p>
    <w:p w:rsidR="00934CA7" w:rsidRDefault="00934CA7" w:rsidP="00222C28">
      <w:pPr>
        <w:ind w:left="709" w:hanging="709"/>
        <w:rPr>
          <w:rFonts w:cs="Arial"/>
          <w:sz w:val="20"/>
          <w:szCs w:val="20"/>
          <w:lang w:val="en-GB"/>
        </w:rPr>
      </w:pPr>
    </w:p>
    <w:p w:rsidR="00A87F5F" w:rsidRDefault="00934CA7" w:rsidP="00222C28">
      <w:pPr>
        <w:ind w:left="709" w:hanging="709"/>
        <w:rPr>
          <w:rFonts w:cs="Arial"/>
          <w:sz w:val="20"/>
          <w:szCs w:val="20"/>
          <w:lang w:val="en-GB"/>
        </w:rPr>
      </w:pPr>
      <w:r>
        <w:rPr>
          <w:rFonts w:cs="Arial"/>
          <w:sz w:val="20"/>
          <w:szCs w:val="20"/>
          <w:lang w:val="en-GB"/>
        </w:rPr>
        <w:t>6.2.3</w:t>
      </w:r>
      <w:r>
        <w:rPr>
          <w:rFonts w:cs="Arial"/>
          <w:sz w:val="20"/>
          <w:szCs w:val="20"/>
          <w:lang w:val="en-GB"/>
        </w:rPr>
        <w:tab/>
      </w:r>
      <w:r>
        <w:rPr>
          <w:rFonts w:cs="Arial"/>
          <w:b/>
          <w:sz w:val="20"/>
          <w:szCs w:val="20"/>
          <w:lang w:val="en-GB"/>
        </w:rPr>
        <w:t>Noted:</w:t>
      </w:r>
      <w:r>
        <w:rPr>
          <w:rFonts w:cs="Arial"/>
          <w:sz w:val="20"/>
          <w:szCs w:val="20"/>
          <w:lang w:val="en-GB"/>
        </w:rPr>
        <w:t xml:space="preserve">  Senate noted the Quarterly Global BU Update report.</w:t>
      </w:r>
    </w:p>
    <w:p w:rsidR="00151F30" w:rsidRDefault="00151F30" w:rsidP="00222C28">
      <w:pPr>
        <w:ind w:left="709" w:hanging="709"/>
        <w:rPr>
          <w:rFonts w:cs="Arial"/>
          <w:sz w:val="20"/>
          <w:szCs w:val="20"/>
          <w:lang w:val="en-GB"/>
        </w:rPr>
      </w:pPr>
    </w:p>
    <w:p w:rsidR="002802D3" w:rsidRDefault="002802D3" w:rsidP="00222C28">
      <w:pPr>
        <w:ind w:left="709" w:hanging="709"/>
        <w:rPr>
          <w:rFonts w:cs="Arial"/>
          <w:sz w:val="20"/>
          <w:szCs w:val="20"/>
          <w:lang w:val="en-GB"/>
        </w:rPr>
      </w:pPr>
    </w:p>
    <w:p w:rsidR="00224E07" w:rsidRDefault="00F76FE9" w:rsidP="00224E07">
      <w:pPr>
        <w:ind w:left="709" w:hanging="709"/>
        <w:rPr>
          <w:rFonts w:cs="Arial"/>
          <w:sz w:val="20"/>
          <w:szCs w:val="20"/>
          <w:lang w:val="en-GB"/>
        </w:rPr>
      </w:pPr>
      <w:r>
        <w:rPr>
          <w:rFonts w:cs="Arial"/>
          <w:sz w:val="20"/>
          <w:szCs w:val="20"/>
          <w:lang w:val="en-GB"/>
        </w:rPr>
        <w:t>6</w:t>
      </w:r>
      <w:r w:rsidR="00A87F5F">
        <w:rPr>
          <w:rFonts w:cs="Arial"/>
          <w:sz w:val="20"/>
          <w:szCs w:val="20"/>
          <w:lang w:val="en-GB"/>
        </w:rPr>
        <w:t>.3</w:t>
      </w:r>
      <w:r w:rsidR="00A87F5F">
        <w:rPr>
          <w:rFonts w:cs="Arial"/>
          <w:sz w:val="20"/>
          <w:szCs w:val="20"/>
          <w:lang w:val="en-GB"/>
        </w:rPr>
        <w:tab/>
      </w:r>
      <w:r w:rsidR="00224E07">
        <w:rPr>
          <w:rFonts w:cs="Arial"/>
          <w:sz w:val="20"/>
          <w:szCs w:val="20"/>
          <w:u w:val="single"/>
          <w:lang w:val="en-GB"/>
        </w:rPr>
        <w:t xml:space="preserve">Proposed Changes to </w:t>
      </w:r>
      <w:r w:rsidR="00224E07">
        <w:rPr>
          <w:rFonts w:cs="Arial"/>
          <w:i/>
          <w:sz w:val="20"/>
          <w:szCs w:val="20"/>
          <w:u w:val="single"/>
          <w:lang w:val="en-GB"/>
        </w:rPr>
        <w:t>6A – Standard Assessment Regulations: Postgraduate Research Degrees</w:t>
      </w:r>
    </w:p>
    <w:p w:rsidR="00A87F5F" w:rsidRDefault="00A87F5F" w:rsidP="00222C28">
      <w:pPr>
        <w:ind w:left="709" w:hanging="709"/>
        <w:rPr>
          <w:rFonts w:cs="Arial"/>
          <w:sz w:val="20"/>
          <w:szCs w:val="20"/>
          <w:lang w:val="en-GB"/>
        </w:rPr>
      </w:pPr>
    </w:p>
    <w:p w:rsidR="00934CA7" w:rsidRDefault="00F76FE9" w:rsidP="00222C28">
      <w:pPr>
        <w:ind w:left="709" w:hanging="709"/>
        <w:rPr>
          <w:rFonts w:cs="Arial"/>
          <w:sz w:val="20"/>
          <w:szCs w:val="20"/>
          <w:lang w:val="en-GB"/>
        </w:rPr>
      </w:pPr>
      <w:r>
        <w:rPr>
          <w:rFonts w:cs="Arial"/>
          <w:sz w:val="20"/>
          <w:szCs w:val="20"/>
          <w:lang w:val="en-GB"/>
        </w:rPr>
        <w:t>6</w:t>
      </w:r>
      <w:r w:rsidR="00A87F5F">
        <w:rPr>
          <w:rFonts w:cs="Arial"/>
          <w:sz w:val="20"/>
          <w:szCs w:val="20"/>
          <w:lang w:val="en-GB"/>
        </w:rPr>
        <w:t>.3.1</w:t>
      </w:r>
      <w:r w:rsidR="00A87F5F">
        <w:rPr>
          <w:rFonts w:cs="Arial"/>
          <w:sz w:val="20"/>
          <w:szCs w:val="20"/>
          <w:lang w:val="en-GB"/>
        </w:rPr>
        <w:tab/>
      </w:r>
      <w:r w:rsidR="00934CA7">
        <w:rPr>
          <w:rFonts w:cs="Arial"/>
          <w:sz w:val="20"/>
          <w:szCs w:val="20"/>
          <w:lang w:val="en-GB"/>
        </w:rPr>
        <w:t>Following the comments received at the meeting of Senate held on 3 June 2015, the updated paper now included further sector benchmarking and provided clarity regarding</w:t>
      </w:r>
      <w:r w:rsidR="00366819">
        <w:rPr>
          <w:rFonts w:cs="Arial"/>
          <w:sz w:val="20"/>
          <w:szCs w:val="20"/>
          <w:lang w:val="en-GB"/>
        </w:rPr>
        <w:t xml:space="preserve"> the regulations.  The paper had been</w:t>
      </w:r>
      <w:r w:rsidR="00934CA7">
        <w:rPr>
          <w:rFonts w:cs="Arial"/>
          <w:sz w:val="20"/>
          <w:szCs w:val="20"/>
          <w:lang w:val="en-GB"/>
        </w:rPr>
        <w:t xml:space="preserve"> discussed at the Academic Standards Committee meeting held on 7 October 2015 and </w:t>
      </w:r>
      <w:r w:rsidR="0015799D">
        <w:rPr>
          <w:rFonts w:cs="Arial"/>
          <w:sz w:val="20"/>
          <w:szCs w:val="20"/>
          <w:lang w:val="en-GB"/>
        </w:rPr>
        <w:t>recommended</w:t>
      </w:r>
      <w:r w:rsidR="00934CA7">
        <w:rPr>
          <w:rFonts w:cs="Arial"/>
          <w:sz w:val="20"/>
          <w:szCs w:val="20"/>
          <w:lang w:val="en-GB"/>
        </w:rPr>
        <w:t xml:space="preserve"> to Senate for approval.  </w:t>
      </w:r>
      <w:r w:rsidR="000750B6">
        <w:rPr>
          <w:rFonts w:cs="Arial"/>
          <w:sz w:val="20"/>
          <w:szCs w:val="20"/>
          <w:lang w:val="en-GB"/>
        </w:rPr>
        <w:t xml:space="preserve">The updated paper </w:t>
      </w:r>
      <w:r w:rsidR="00934CA7">
        <w:rPr>
          <w:rFonts w:cs="Arial"/>
          <w:sz w:val="20"/>
          <w:szCs w:val="20"/>
          <w:lang w:val="en-GB"/>
        </w:rPr>
        <w:t>set out the proposal to change the current minimum and maximum registration periods for standard research degrees (MRes and PhD) only</w:t>
      </w:r>
      <w:r w:rsidR="000750B6">
        <w:rPr>
          <w:rFonts w:cs="Arial"/>
          <w:sz w:val="20"/>
          <w:szCs w:val="20"/>
          <w:lang w:val="en-GB"/>
        </w:rPr>
        <w:t>.  It was noted that all Professional Doctorates (EdD, EngD and DProf) would be reviewed separately.</w:t>
      </w:r>
    </w:p>
    <w:p w:rsidR="00934CA7" w:rsidRDefault="00934CA7" w:rsidP="00222C28">
      <w:pPr>
        <w:ind w:left="709" w:hanging="709"/>
        <w:rPr>
          <w:rFonts w:cs="Arial"/>
          <w:sz w:val="20"/>
          <w:szCs w:val="20"/>
          <w:lang w:val="en-GB"/>
        </w:rPr>
      </w:pPr>
    </w:p>
    <w:p w:rsidR="00F76FE9" w:rsidRDefault="000750B6" w:rsidP="00222C28">
      <w:pPr>
        <w:ind w:left="709" w:hanging="709"/>
        <w:rPr>
          <w:rFonts w:cs="Arial"/>
          <w:sz w:val="20"/>
          <w:szCs w:val="20"/>
          <w:lang w:val="en-GB"/>
        </w:rPr>
      </w:pPr>
      <w:r>
        <w:rPr>
          <w:rFonts w:cs="Arial"/>
          <w:sz w:val="20"/>
          <w:szCs w:val="20"/>
          <w:lang w:val="en-GB"/>
        </w:rPr>
        <w:t>6.3.2</w:t>
      </w:r>
      <w:r>
        <w:rPr>
          <w:rFonts w:cs="Arial"/>
          <w:sz w:val="20"/>
          <w:szCs w:val="20"/>
          <w:lang w:val="en-GB"/>
        </w:rPr>
        <w:tab/>
      </w:r>
      <w:r>
        <w:rPr>
          <w:rFonts w:cs="Arial"/>
          <w:b/>
          <w:sz w:val="20"/>
          <w:szCs w:val="20"/>
          <w:lang w:val="en-GB"/>
        </w:rPr>
        <w:t>Approved:</w:t>
      </w:r>
      <w:r>
        <w:rPr>
          <w:rFonts w:cs="Arial"/>
          <w:sz w:val="20"/>
          <w:szCs w:val="20"/>
          <w:lang w:val="en-GB"/>
        </w:rPr>
        <w:t xml:space="preserve">  Senate approved the proposed changes to </w:t>
      </w:r>
      <w:r>
        <w:rPr>
          <w:rFonts w:cs="Arial"/>
          <w:i/>
          <w:sz w:val="20"/>
          <w:szCs w:val="20"/>
          <w:lang w:val="en-GB"/>
        </w:rPr>
        <w:t xml:space="preserve">6A – Standard Assessment Regulations: Postgraduate Research Degrees – </w:t>
      </w:r>
      <w:r>
        <w:rPr>
          <w:rFonts w:cs="Arial"/>
          <w:sz w:val="20"/>
          <w:szCs w:val="20"/>
          <w:lang w:val="en-GB"/>
        </w:rPr>
        <w:t>specifically the changes to the minimum and maximum registration periods for standard research degrees (MRes and PhD) only.</w:t>
      </w:r>
    </w:p>
    <w:p w:rsidR="00A87F5F" w:rsidRPr="00A87F5F" w:rsidRDefault="00A87F5F" w:rsidP="00222C28">
      <w:pPr>
        <w:ind w:left="709" w:hanging="709"/>
        <w:rPr>
          <w:rFonts w:cs="Arial"/>
          <w:sz w:val="20"/>
          <w:szCs w:val="20"/>
          <w:lang w:val="en-GB"/>
        </w:rPr>
      </w:pPr>
    </w:p>
    <w:p w:rsidR="00A87F5F" w:rsidRDefault="00A87F5F" w:rsidP="00C51C0A">
      <w:pPr>
        <w:ind w:left="567" w:hanging="567"/>
        <w:rPr>
          <w:rFonts w:cs="Arial"/>
          <w:sz w:val="20"/>
          <w:szCs w:val="20"/>
          <w:lang w:val="en-GB"/>
        </w:rPr>
      </w:pPr>
    </w:p>
    <w:p w:rsidR="00A87F5F" w:rsidRDefault="00F76FE9" w:rsidP="00C51C0A">
      <w:pPr>
        <w:ind w:left="567" w:hanging="567"/>
        <w:rPr>
          <w:rFonts w:cs="Arial"/>
          <w:sz w:val="20"/>
          <w:szCs w:val="20"/>
          <w:lang w:val="en-GB"/>
        </w:rPr>
      </w:pPr>
      <w:r>
        <w:rPr>
          <w:rFonts w:cs="Arial"/>
          <w:b/>
          <w:sz w:val="20"/>
          <w:szCs w:val="20"/>
          <w:lang w:val="en-GB"/>
        </w:rPr>
        <w:t>7</w:t>
      </w:r>
      <w:r w:rsidR="00A87F5F">
        <w:rPr>
          <w:rFonts w:cs="Arial"/>
          <w:b/>
          <w:sz w:val="20"/>
          <w:szCs w:val="20"/>
          <w:lang w:val="en-GB"/>
        </w:rPr>
        <w:t>.</w:t>
      </w:r>
      <w:r w:rsidR="00A87F5F">
        <w:rPr>
          <w:rFonts w:cs="Arial"/>
          <w:b/>
          <w:sz w:val="20"/>
          <w:szCs w:val="20"/>
          <w:lang w:val="en-GB"/>
        </w:rPr>
        <w:tab/>
      </w:r>
      <w:r w:rsidR="005F1758">
        <w:rPr>
          <w:rFonts w:cs="Arial"/>
          <w:b/>
          <w:sz w:val="20"/>
          <w:szCs w:val="20"/>
          <w:lang w:val="en-GB"/>
        </w:rPr>
        <w:t xml:space="preserve">  </w:t>
      </w:r>
      <w:r w:rsidR="00A87F5F">
        <w:rPr>
          <w:rFonts w:cs="Arial"/>
          <w:b/>
          <w:sz w:val="20"/>
          <w:szCs w:val="20"/>
          <w:lang w:val="en-GB"/>
        </w:rPr>
        <w:t>ROUTINE COMMITTEE BUSINESS</w:t>
      </w:r>
    </w:p>
    <w:p w:rsidR="00A87F5F" w:rsidRDefault="00A87F5F" w:rsidP="00C51C0A">
      <w:pPr>
        <w:ind w:left="567" w:hanging="567"/>
        <w:rPr>
          <w:rFonts w:cs="Arial"/>
          <w:sz w:val="20"/>
          <w:szCs w:val="20"/>
          <w:lang w:val="en-GB"/>
        </w:rPr>
      </w:pPr>
    </w:p>
    <w:p w:rsidR="00F76FE9" w:rsidRDefault="00A87F5F" w:rsidP="00C51C0A">
      <w:pPr>
        <w:ind w:left="567" w:hanging="567"/>
        <w:rPr>
          <w:rFonts w:cs="Arial"/>
          <w:sz w:val="20"/>
          <w:szCs w:val="20"/>
          <w:lang w:val="en-GB"/>
        </w:rPr>
      </w:pPr>
      <w:r>
        <w:rPr>
          <w:rFonts w:cs="Arial"/>
          <w:sz w:val="20"/>
          <w:szCs w:val="20"/>
          <w:lang w:val="en-GB"/>
        </w:rPr>
        <w:tab/>
      </w:r>
      <w:r w:rsidR="005F1758">
        <w:rPr>
          <w:rFonts w:cs="Arial"/>
          <w:sz w:val="20"/>
          <w:szCs w:val="20"/>
          <w:lang w:val="en-GB"/>
        </w:rPr>
        <w:t xml:space="preserve">  </w:t>
      </w:r>
      <w:r w:rsidR="00F76FE9">
        <w:rPr>
          <w:rFonts w:cs="Arial"/>
          <w:b/>
          <w:sz w:val="20"/>
          <w:szCs w:val="20"/>
          <w:u w:val="single"/>
          <w:lang w:val="en-GB"/>
        </w:rPr>
        <w:t>Terms of Reference</w:t>
      </w:r>
    </w:p>
    <w:p w:rsidR="00F76FE9" w:rsidRDefault="00F76FE9" w:rsidP="00C51C0A">
      <w:pPr>
        <w:ind w:left="567" w:hanging="567"/>
        <w:rPr>
          <w:rFonts w:cs="Arial"/>
          <w:sz w:val="20"/>
          <w:szCs w:val="20"/>
          <w:lang w:val="en-GB"/>
        </w:rPr>
      </w:pPr>
    </w:p>
    <w:p w:rsidR="00F76FE9" w:rsidRDefault="00F76FE9" w:rsidP="00C51C0A">
      <w:pPr>
        <w:ind w:left="567" w:hanging="567"/>
        <w:rPr>
          <w:rFonts w:cs="Arial"/>
          <w:sz w:val="20"/>
          <w:szCs w:val="20"/>
          <w:lang w:val="en-GB"/>
        </w:rPr>
      </w:pPr>
      <w:r>
        <w:rPr>
          <w:rFonts w:cs="Arial"/>
          <w:sz w:val="20"/>
          <w:szCs w:val="20"/>
          <w:lang w:val="en-GB"/>
        </w:rPr>
        <w:t>7.1</w:t>
      </w:r>
      <w:r>
        <w:rPr>
          <w:rFonts w:cs="Arial"/>
          <w:sz w:val="20"/>
          <w:szCs w:val="20"/>
          <w:lang w:val="en-GB"/>
        </w:rPr>
        <w:tab/>
      </w:r>
      <w:r w:rsidR="005F1758">
        <w:rPr>
          <w:rFonts w:cs="Arial"/>
          <w:sz w:val="20"/>
          <w:szCs w:val="20"/>
          <w:lang w:val="en-GB"/>
        </w:rPr>
        <w:t xml:space="preserve">  </w:t>
      </w:r>
      <w:r>
        <w:rPr>
          <w:rFonts w:cs="Arial"/>
          <w:sz w:val="20"/>
          <w:szCs w:val="20"/>
          <w:u w:val="single"/>
          <w:lang w:val="en-GB"/>
        </w:rPr>
        <w:t>Academic Standards Committee Terms of Reference</w:t>
      </w:r>
    </w:p>
    <w:p w:rsidR="00F76FE9" w:rsidRPr="001B0F89" w:rsidRDefault="00F76FE9" w:rsidP="00C51C0A">
      <w:pPr>
        <w:ind w:left="567" w:hanging="567"/>
        <w:rPr>
          <w:rFonts w:cs="Arial"/>
          <w:b/>
          <w:sz w:val="20"/>
          <w:szCs w:val="20"/>
          <w:lang w:val="en-GB"/>
        </w:rPr>
      </w:pPr>
      <w:r>
        <w:rPr>
          <w:rFonts w:cs="Arial"/>
          <w:sz w:val="20"/>
          <w:szCs w:val="20"/>
          <w:lang w:val="en-GB"/>
        </w:rPr>
        <w:tab/>
      </w:r>
      <w:r w:rsidR="005F1758">
        <w:rPr>
          <w:rFonts w:cs="Arial"/>
          <w:sz w:val="20"/>
          <w:szCs w:val="20"/>
          <w:lang w:val="en-GB"/>
        </w:rPr>
        <w:t xml:space="preserve">  </w:t>
      </w:r>
      <w:r w:rsidRPr="001B0F89">
        <w:rPr>
          <w:rFonts w:cs="Arial"/>
          <w:sz w:val="20"/>
          <w:szCs w:val="20"/>
          <w:lang w:val="en-GB"/>
        </w:rPr>
        <w:t xml:space="preserve">The Terms of Reference were </w:t>
      </w:r>
      <w:r w:rsidR="0015799D">
        <w:rPr>
          <w:rFonts w:cs="Arial"/>
          <w:b/>
          <w:sz w:val="20"/>
          <w:szCs w:val="20"/>
          <w:lang w:val="en-GB"/>
        </w:rPr>
        <w:t>approved</w:t>
      </w:r>
      <w:r w:rsidRPr="001B0F89">
        <w:rPr>
          <w:rFonts w:cs="Arial"/>
          <w:b/>
          <w:sz w:val="20"/>
          <w:szCs w:val="20"/>
          <w:lang w:val="en-GB"/>
        </w:rPr>
        <w:t>.</w:t>
      </w:r>
    </w:p>
    <w:p w:rsidR="00C72DF0" w:rsidRDefault="00C72DF0" w:rsidP="00C51C0A">
      <w:pPr>
        <w:ind w:left="567" w:hanging="567"/>
        <w:rPr>
          <w:rFonts w:cs="Arial"/>
          <w:sz w:val="20"/>
          <w:szCs w:val="20"/>
          <w:lang w:val="en-GB"/>
        </w:rPr>
      </w:pPr>
    </w:p>
    <w:p w:rsidR="00F76FE9" w:rsidRDefault="00F76FE9" w:rsidP="00C51C0A">
      <w:pPr>
        <w:ind w:left="567" w:hanging="567"/>
        <w:rPr>
          <w:rFonts w:cs="Arial"/>
          <w:sz w:val="20"/>
          <w:szCs w:val="20"/>
          <w:lang w:val="en-GB"/>
        </w:rPr>
      </w:pPr>
      <w:r>
        <w:rPr>
          <w:rFonts w:cs="Arial"/>
          <w:sz w:val="20"/>
          <w:szCs w:val="20"/>
          <w:lang w:val="en-GB"/>
        </w:rPr>
        <w:t>7.2</w:t>
      </w:r>
      <w:r>
        <w:rPr>
          <w:rFonts w:cs="Arial"/>
          <w:sz w:val="20"/>
          <w:szCs w:val="20"/>
          <w:lang w:val="en-GB"/>
        </w:rPr>
        <w:tab/>
      </w:r>
      <w:r w:rsidR="005F1758">
        <w:rPr>
          <w:rFonts w:cs="Arial"/>
          <w:sz w:val="20"/>
          <w:szCs w:val="20"/>
          <w:lang w:val="en-GB"/>
        </w:rPr>
        <w:t xml:space="preserve">  </w:t>
      </w:r>
      <w:r>
        <w:rPr>
          <w:rFonts w:cs="Arial"/>
          <w:sz w:val="20"/>
          <w:szCs w:val="20"/>
          <w:u w:val="single"/>
          <w:lang w:val="en-GB"/>
        </w:rPr>
        <w:t>Education and Student Experience Committee Terms of Reference</w:t>
      </w:r>
    </w:p>
    <w:p w:rsidR="00F76FE9" w:rsidRPr="001B0F89" w:rsidRDefault="00F76FE9" w:rsidP="00C51C0A">
      <w:pPr>
        <w:ind w:left="567" w:hanging="567"/>
        <w:rPr>
          <w:rFonts w:cs="Arial"/>
          <w:b/>
          <w:sz w:val="20"/>
          <w:szCs w:val="20"/>
          <w:lang w:val="en-GB"/>
        </w:rPr>
      </w:pPr>
      <w:r>
        <w:rPr>
          <w:rFonts w:cs="Arial"/>
          <w:sz w:val="20"/>
          <w:szCs w:val="20"/>
          <w:lang w:val="en-GB"/>
        </w:rPr>
        <w:tab/>
      </w:r>
      <w:r w:rsidR="005F1758">
        <w:rPr>
          <w:rFonts w:cs="Arial"/>
          <w:sz w:val="20"/>
          <w:szCs w:val="20"/>
          <w:lang w:val="en-GB"/>
        </w:rPr>
        <w:t xml:space="preserve">  </w:t>
      </w:r>
      <w:r w:rsidRPr="001B0F89">
        <w:rPr>
          <w:rFonts w:cs="Arial"/>
          <w:sz w:val="20"/>
          <w:szCs w:val="20"/>
          <w:lang w:val="en-GB"/>
        </w:rPr>
        <w:t xml:space="preserve">The Terms of Reference were </w:t>
      </w:r>
      <w:r w:rsidR="0015799D">
        <w:rPr>
          <w:rFonts w:cs="Arial"/>
          <w:b/>
          <w:sz w:val="20"/>
          <w:szCs w:val="20"/>
          <w:lang w:val="en-GB"/>
        </w:rPr>
        <w:t>approved</w:t>
      </w:r>
      <w:r w:rsidRPr="001B0F89">
        <w:rPr>
          <w:rFonts w:cs="Arial"/>
          <w:b/>
          <w:sz w:val="20"/>
          <w:szCs w:val="20"/>
          <w:lang w:val="en-GB"/>
        </w:rPr>
        <w:t>.</w:t>
      </w:r>
    </w:p>
    <w:p w:rsidR="00C72DF0" w:rsidRDefault="00C72DF0" w:rsidP="00C51C0A">
      <w:pPr>
        <w:ind w:left="567" w:hanging="567"/>
        <w:rPr>
          <w:rFonts w:cs="Arial"/>
          <w:sz w:val="20"/>
          <w:szCs w:val="20"/>
          <w:lang w:val="en-GB"/>
        </w:rPr>
      </w:pPr>
    </w:p>
    <w:p w:rsidR="00F76FE9" w:rsidRDefault="00F76FE9" w:rsidP="00C51C0A">
      <w:pPr>
        <w:ind w:left="567" w:hanging="567"/>
        <w:rPr>
          <w:rFonts w:cs="Arial"/>
          <w:sz w:val="20"/>
          <w:szCs w:val="20"/>
          <w:lang w:val="en-GB"/>
        </w:rPr>
      </w:pPr>
      <w:r>
        <w:rPr>
          <w:rFonts w:cs="Arial"/>
          <w:sz w:val="20"/>
          <w:szCs w:val="20"/>
          <w:lang w:val="en-GB"/>
        </w:rPr>
        <w:t>7.3</w:t>
      </w:r>
      <w:r>
        <w:rPr>
          <w:rFonts w:cs="Arial"/>
          <w:sz w:val="20"/>
          <w:szCs w:val="20"/>
          <w:lang w:val="en-GB"/>
        </w:rPr>
        <w:tab/>
      </w:r>
      <w:r w:rsidR="005F1758">
        <w:rPr>
          <w:rFonts w:cs="Arial"/>
          <w:sz w:val="20"/>
          <w:szCs w:val="20"/>
          <w:lang w:val="en-GB"/>
        </w:rPr>
        <w:t xml:space="preserve">  </w:t>
      </w:r>
      <w:r>
        <w:rPr>
          <w:rFonts w:cs="Arial"/>
          <w:sz w:val="20"/>
          <w:szCs w:val="20"/>
          <w:u w:val="single"/>
          <w:lang w:val="en-GB"/>
        </w:rPr>
        <w:t xml:space="preserve">University Research </w:t>
      </w:r>
      <w:r w:rsidR="001B0F89">
        <w:rPr>
          <w:rFonts w:cs="Arial"/>
          <w:sz w:val="20"/>
          <w:szCs w:val="20"/>
          <w:u w:val="single"/>
          <w:lang w:val="en-GB"/>
        </w:rPr>
        <w:t>and Knowledge Exchange</w:t>
      </w:r>
      <w:r>
        <w:rPr>
          <w:rFonts w:cs="Arial"/>
          <w:sz w:val="20"/>
          <w:szCs w:val="20"/>
          <w:u w:val="single"/>
          <w:lang w:val="en-GB"/>
        </w:rPr>
        <w:t xml:space="preserve"> Committee Terms of Reference</w:t>
      </w:r>
    </w:p>
    <w:p w:rsidR="00F76FE9" w:rsidRPr="001B0F89" w:rsidRDefault="00F76FE9" w:rsidP="00C51C0A">
      <w:pPr>
        <w:ind w:left="567" w:hanging="567"/>
        <w:rPr>
          <w:rFonts w:cs="Arial"/>
          <w:b/>
          <w:sz w:val="20"/>
          <w:szCs w:val="20"/>
          <w:lang w:val="en-GB"/>
        </w:rPr>
      </w:pPr>
      <w:r>
        <w:rPr>
          <w:rFonts w:cs="Arial"/>
          <w:sz w:val="20"/>
          <w:szCs w:val="20"/>
          <w:lang w:val="en-GB"/>
        </w:rPr>
        <w:tab/>
      </w:r>
      <w:r w:rsidR="005F1758">
        <w:rPr>
          <w:rFonts w:cs="Arial"/>
          <w:sz w:val="20"/>
          <w:szCs w:val="20"/>
          <w:lang w:val="en-GB"/>
        </w:rPr>
        <w:t xml:space="preserve">  </w:t>
      </w:r>
      <w:r w:rsidRPr="001B0F89">
        <w:rPr>
          <w:rFonts w:cs="Arial"/>
          <w:sz w:val="20"/>
          <w:szCs w:val="20"/>
          <w:lang w:val="en-GB"/>
        </w:rPr>
        <w:t xml:space="preserve">The Terms of Reference were </w:t>
      </w:r>
      <w:r w:rsidR="0015799D">
        <w:rPr>
          <w:rFonts w:cs="Arial"/>
          <w:b/>
          <w:sz w:val="20"/>
          <w:szCs w:val="20"/>
          <w:lang w:val="en-GB"/>
        </w:rPr>
        <w:t>approved</w:t>
      </w:r>
      <w:r w:rsidRPr="001B0F89">
        <w:rPr>
          <w:rFonts w:cs="Arial"/>
          <w:b/>
          <w:sz w:val="20"/>
          <w:szCs w:val="20"/>
          <w:lang w:val="en-GB"/>
        </w:rPr>
        <w:t>.</w:t>
      </w:r>
    </w:p>
    <w:p w:rsidR="00C72DF0" w:rsidRDefault="00C72DF0" w:rsidP="00C51C0A">
      <w:pPr>
        <w:ind w:left="567" w:hanging="567"/>
        <w:rPr>
          <w:rFonts w:cs="Arial"/>
          <w:i/>
          <w:sz w:val="20"/>
          <w:szCs w:val="20"/>
          <w:lang w:val="en-GB"/>
        </w:rPr>
      </w:pPr>
    </w:p>
    <w:p w:rsidR="00A87F5F" w:rsidRPr="00A87F5F" w:rsidRDefault="00F76FE9" w:rsidP="00C51C0A">
      <w:pPr>
        <w:ind w:left="567" w:hanging="567"/>
        <w:rPr>
          <w:rFonts w:cs="Arial"/>
          <w:sz w:val="20"/>
          <w:szCs w:val="20"/>
          <w:lang w:val="en-GB"/>
        </w:rPr>
      </w:pPr>
      <w:r>
        <w:rPr>
          <w:rFonts w:cs="Arial"/>
          <w:sz w:val="20"/>
          <w:szCs w:val="20"/>
          <w:lang w:val="en-GB"/>
        </w:rPr>
        <w:tab/>
      </w:r>
      <w:r w:rsidR="005F1758">
        <w:rPr>
          <w:rFonts w:cs="Arial"/>
          <w:sz w:val="20"/>
          <w:szCs w:val="20"/>
          <w:lang w:val="en-GB"/>
        </w:rPr>
        <w:t xml:space="preserve">  </w:t>
      </w:r>
      <w:r w:rsidR="00A87F5F">
        <w:rPr>
          <w:rFonts w:cs="Arial"/>
          <w:b/>
          <w:sz w:val="20"/>
          <w:szCs w:val="20"/>
          <w:u w:val="single"/>
          <w:lang w:val="en-GB"/>
        </w:rPr>
        <w:t>Minutes of Standing Committees</w:t>
      </w:r>
    </w:p>
    <w:p w:rsidR="00A87F5F" w:rsidRDefault="00A87F5F" w:rsidP="00C51C0A">
      <w:pPr>
        <w:ind w:left="567" w:hanging="567"/>
        <w:rPr>
          <w:rFonts w:cs="Arial"/>
          <w:sz w:val="20"/>
          <w:szCs w:val="20"/>
          <w:lang w:val="en-GB"/>
        </w:rPr>
      </w:pPr>
    </w:p>
    <w:p w:rsidR="00F76FE9" w:rsidRDefault="007E01E5" w:rsidP="00C51C0A">
      <w:pPr>
        <w:ind w:left="567" w:hanging="567"/>
        <w:rPr>
          <w:rFonts w:cs="Arial"/>
          <w:sz w:val="20"/>
          <w:szCs w:val="20"/>
          <w:lang w:val="en-GB"/>
        </w:rPr>
      </w:pPr>
      <w:r>
        <w:rPr>
          <w:rFonts w:cs="Arial"/>
          <w:sz w:val="20"/>
          <w:szCs w:val="20"/>
          <w:lang w:val="en-GB"/>
        </w:rPr>
        <w:t>7.4</w:t>
      </w:r>
      <w:r w:rsidR="00F76FE9">
        <w:rPr>
          <w:rFonts w:cs="Arial"/>
          <w:sz w:val="20"/>
          <w:szCs w:val="20"/>
          <w:lang w:val="en-GB"/>
        </w:rPr>
        <w:tab/>
      </w:r>
      <w:r w:rsidR="005F1758">
        <w:rPr>
          <w:rFonts w:cs="Arial"/>
          <w:sz w:val="20"/>
          <w:szCs w:val="20"/>
          <w:lang w:val="en-GB"/>
        </w:rPr>
        <w:t xml:space="preserve">  </w:t>
      </w:r>
      <w:r w:rsidR="00F76FE9">
        <w:rPr>
          <w:rFonts w:cs="Arial"/>
          <w:sz w:val="20"/>
          <w:szCs w:val="20"/>
          <w:u w:val="single"/>
          <w:lang w:val="en-GB"/>
        </w:rPr>
        <w:t xml:space="preserve">Education </w:t>
      </w:r>
      <w:r w:rsidR="000750B6">
        <w:rPr>
          <w:rFonts w:cs="Arial"/>
          <w:sz w:val="20"/>
          <w:szCs w:val="20"/>
          <w:u w:val="single"/>
          <w:lang w:val="en-GB"/>
        </w:rPr>
        <w:t>&amp;</w:t>
      </w:r>
      <w:r w:rsidR="00F76FE9">
        <w:rPr>
          <w:rFonts w:cs="Arial"/>
          <w:sz w:val="20"/>
          <w:szCs w:val="20"/>
          <w:u w:val="single"/>
          <w:lang w:val="en-GB"/>
        </w:rPr>
        <w:t xml:space="preserve"> Student Experience Committee (unconfirmed), 23 September </w:t>
      </w:r>
      <w:r w:rsidR="00151F30">
        <w:rPr>
          <w:rFonts w:cs="Arial"/>
          <w:sz w:val="20"/>
          <w:szCs w:val="20"/>
          <w:u w:val="single"/>
          <w:lang w:val="en-GB"/>
        </w:rPr>
        <w:t>20</w:t>
      </w:r>
      <w:r w:rsidR="00F76FE9">
        <w:rPr>
          <w:rFonts w:cs="Arial"/>
          <w:sz w:val="20"/>
          <w:szCs w:val="20"/>
          <w:u w:val="single"/>
          <w:lang w:val="en-GB"/>
        </w:rPr>
        <w:t>15</w:t>
      </w:r>
    </w:p>
    <w:p w:rsidR="00F76FE9" w:rsidRPr="001B0F89" w:rsidRDefault="00F76FE9" w:rsidP="00C51C0A">
      <w:pPr>
        <w:ind w:left="567" w:hanging="567"/>
        <w:rPr>
          <w:rFonts w:cs="Arial"/>
          <w:b/>
          <w:sz w:val="20"/>
          <w:szCs w:val="20"/>
          <w:lang w:val="en-GB"/>
        </w:rPr>
      </w:pPr>
      <w:r>
        <w:rPr>
          <w:rFonts w:cs="Arial"/>
          <w:sz w:val="20"/>
          <w:szCs w:val="20"/>
          <w:lang w:val="en-GB"/>
        </w:rPr>
        <w:tab/>
      </w:r>
      <w:r w:rsidR="005F1758">
        <w:rPr>
          <w:rFonts w:cs="Arial"/>
          <w:sz w:val="20"/>
          <w:szCs w:val="20"/>
          <w:lang w:val="en-GB"/>
        </w:rPr>
        <w:t xml:space="preserve">  </w:t>
      </w:r>
      <w:r w:rsidRPr="001B0F89">
        <w:rPr>
          <w:rFonts w:cs="Arial"/>
          <w:sz w:val="20"/>
          <w:szCs w:val="20"/>
          <w:lang w:val="en-GB"/>
        </w:rPr>
        <w:t xml:space="preserve">The minutes were </w:t>
      </w:r>
      <w:r w:rsidRPr="001B0F89">
        <w:rPr>
          <w:rFonts w:cs="Arial"/>
          <w:b/>
          <w:sz w:val="20"/>
          <w:szCs w:val="20"/>
          <w:lang w:val="en-GB"/>
        </w:rPr>
        <w:t>noted.</w:t>
      </w:r>
    </w:p>
    <w:p w:rsidR="00C72DF0" w:rsidRDefault="00C72DF0" w:rsidP="00C51C0A">
      <w:pPr>
        <w:ind w:left="567" w:hanging="567"/>
        <w:rPr>
          <w:rFonts w:cs="Arial"/>
          <w:sz w:val="20"/>
          <w:szCs w:val="20"/>
          <w:lang w:val="en-GB"/>
        </w:rPr>
      </w:pPr>
    </w:p>
    <w:p w:rsidR="00F76FE9" w:rsidRDefault="007E01E5" w:rsidP="00C51C0A">
      <w:pPr>
        <w:ind w:left="567" w:hanging="567"/>
        <w:rPr>
          <w:rFonts w:cs="Arial"/>
          <w:sz w:val="20"/>
          <w:szCs w:val="20"/>
          <w:lang w:val="en-GB"/>
        </w:rPr>
      </w:pPr>
      <w:r>
        <w:rPr>
          <w:rFonts w:cs="Arial"/>
          <w:sz w:val="20"/>
          <w:szCs w:val="20"/>
          <w:lang w:val="en-GB"/>
        </w:rPr>
        <w:t>7.5</w:t>
      </w:r>
      <w:r w:rsidR="00F76FE9">
        <w:rPr>
          <w:rFonts w:cs="Arial"/>
          <w:sz w:val="20"/>
          <w:szCs w:val="20"/>
          <w:lang w:val="en-GB"/>
        </w:rPr>
        <w:tab/>
      </w:r>
      <w:r w:rsidR="005F1758">
        <w:rPr>
          <w:rFonts w:cs="Arial"/>
          <w:sz w:val="20"/>
          <w:szCs w:val="20"/>
          <w:lang w:val="en-GB"/>
        </w:rPr>
        <w:t xml:space="preserve">  </w:t>
      </w:r>
      <w:r w:rsidR="00F76FE9">
        <w:rPr>
          <w:rFonts w:cs="Arial"/>
          <w:sz w:val="20"/>
          <w:szCs w:val="20"/>
          <w:u w:val="single"/>
          <w:lang w:val="en-GB"/>
        </w:rPr>
        <w:t>Academic Standards Committee (unconfirmed), 7 October 2015</w:t>
      </w:r>
    </w:p>
    <w:p w:rsidR="00F76FE9" w:rsidRPr="001B0F89" w:rsidRDefault="00F76FE9" w:rsidP="00C51C0A">
      <w:pPr>
        <w:ind w:left="567" w:hanging="567"/>
        <w:rPr>
          <w:rFonts w:cs="Arial"/>
          <w:b/>
          <w:sz w:val="20"/>
          <w:szCs w:val="20"/>
          <w:lang w:val="en-GB"/>
        </w:rPr>
      </w:pPr>
      <w:r>
        <w:rPr>
          <w:rFonts w:cs="Arial"/>
          <w:sz w:val="20"/>
          <w:szCs w:val="20"/>
          <w:lang w:val="en-GB"/>
        </w:rPr>
        <w:tab/>
      </w:r>
      <w:r w:rsidR="005F1758">
        <w:rPr>
          <w:rFonts w:cs="Arial"/>
          <w:sz w:val="20"/>
          <w:szCs w:val="20"/>
          <w:lang w:val="en-GB"/>
        </w:rPr>
        <w:t xml:space="preserve">  </w:t>
      </w:r>
      <w:r w:rsidRPr="001B0F89">
        <w:rPr>
          <w:rFonts w:cs="Arial"/>
          <w:sz w:val="20"/>
          <w:szCs w:val="20"/>
          <w:lang w:val="en-GB"/>
        </w:rPr>
        <w:t xml:space="preserve">The minutes were </w:t>
      </w:r>
      <w:r w:rsidRPr="001B0F89">
        <w:rPr>
          <w:rFonts w:cs="Arial"/>
          <w:b/>
          <w:sz w:val="20"/>
          <w:szCs w:val="20"/>
          <w:lang w:val="en-GB"/>
        </w:rPr>
        <w:t>noted.</w:t>
      </w:r>
    </w:p>
    <w:p w:rsidR="00C72DF0" w:rsidRDefault="00C72DF0" w:rsidP="00C51C0A">
      <w:pPr>
        <w:ind w:left="567" w:hanging="567"/>
        <w:rPr>
          <w:rFonts w:cs="Arial"/>
          <w:sz w:val="20"/>
          <w:szCs w:val="20"/>
          <w:lang w:val="en-GB"/>
        </w:rPr>
      </w:pPr>
    </w:p>
    <w:p w:rsidR="00224E07" w:rsidRDefault="00224E07" w:rsidP="00224E07">
      <w:pPr>
        <w:ind w:left="567" w:hanging="567"/>
        <w:rPr>
          <w:rFonts w:cs="Arial"/>
          <w:sz w:val="20"/>
          <w:szCs w:val="20"/>
          <w:lang w:val="en-GB"/>
        </w:rPr>
      </w:pPr>
      <w:r>
        <w:rPr>
          <w:rFonts w:cs="Arial"/>
          <w:sz w:val="20"/>
          <w:szCs w:val="20"/>
          <w:lang w:val="en-GB"/>
        </w:rPr>
        <w:t>7.6</w:t>
      </w:r>
      <w:r>
        <w:rPr>
          <w:rFonts w:cs="Arial"/>
          <w:sz w:val="20"/>
          <w:szCs w:val="20"/>
          <w:lang w:val="en-GB"/>
        </w:rPr>
        <w:tab/>
      </w:r>
      <w:r w:rsidR="005F1758">
        <w:rPr>
          <w:rFonts w:cs="Arial"/>
          <w:sz w:val="20"/>
          <w:szCs w:val="20"/>
          <w:lang w:val="en-GB"/>
        </w:rPr>
        <w:t xml:space="preserve">  </w:t>
      </w:r>
      <w:r>
        <w:rPr>
          <w:rFonts w:cs="Arial"/>
          <w:sz w:val="20"/>
          <w:szCs w:val="20"/>
          <w:u w:val="single"/>
          <w:lang w:val="en-GB"/>
        </w:rPr>
        <w:t xml:space="preserve">Faculty of Management </w:t>
      </w:r>
      <w:r w:rsidR="00151F30">
        <w:rPr>
          <w:rFonts w:cs="Arial"/>
          <w:sz w:val="20"/>
          <w:szCs w:val="20"/>
          <w:u w:val="single"/>
          <w:lang w:val="en-GB"/>
        </w:rPr>
        <w:t xml:space="preserve">Academic Board </w:t>
      </w:r>
      <w:r>
        <w:rPr>
          <w:rFonts w:cs="Arial"/>
          <w:sz w:val="20"/>
          <w:szCs w:val="20"/>
          <w:u w:val="single"/>
          <w:lang w:val="en-GB"/>
        </w:rPr>
        <w:t>(unconfirmed), 7 October 2015</w:t>
      </w:r>
    </w:p>
    <w:p w:rsidR="00224E07" w:rsidRPr="001B0F89" w:rsidRDefault="00224E07" w:rsidP="00224E07">
      <w:pPr>
        <w:ind w:left="567" w:hanging="567"/>
        <w:rPr>
          <w:rFonts w:cs="Arial"/>
          <w:sz w:val="20"/>
          <w:szCs w:val="20"/>
          <w:lang w:val="en-GB"/>
        </w:rPr>
      </w:pPr>
      <w:r>
        <w:rPr>
          <w:rFonts w:cs="Arial"/>
          <w:sz w:val="20"/>
          <w:szCs w:val="20"/>
          <w:lang w:val="en-GB"/>
        </w:rPr>
        <w:tab/>
      </w:r>
      <w:r w:rsidR="005F1758">
        <w:rPr>
          <w:rFonts w:cs="Arial"/>
          <w:sz w:val="20"/>
          <w:szCs w:val="20"/>
          <w:lang w:val="en-GB"/>
        </w:rPr>
        <w:t xml:space="preserve">  </w:t>
      </w:r>
      <w:r w:rsidRPr="001B0F89">
        <w:rPr>
          <w:rFonts w:cs="Arial"/>
          <w:sz w:val="20"/>
          <w:szCs w:val="20"/>
          <w:lang w:val="en-GB"/>
        </w:rPr>
        <w:t xml:space="preserve">The minutes were </w:t>
      </w:r>
      <w:r w:rsidRPr="001B0F89">
        <w:rPr>
          <w:rFonts w:cs="Arial"/>
          <w:b/>
          <w:sz w:val="20"/>
          <w:szCs w:val="20"/>
          <w:lang w:val="en-GB"/>
        </w:rPr>
        <w:t>noted.</w:t>
      </w:r>
    </w:p>
    <w:p w:rsidR="00224E07" w:rsidRDefault="00224E07" w:rsidP="00224E07">
      <w:pPr>
        <w:ind w:left="567" w:hanging="567"/>
        <w:rPr>
          <w:rFonts w:cs="Arial"/>
          <w:sz w:val="20"/>
          <w:szCs w:val="20"/>
          <w:lang w:val="en-GB"/>
        </w:rPr>
      </w:pPr>
    </w:p>
    <w:p w:rsidR="00224E07" w:rsidRDefault="00224E07" w:rsidP="00224E07">
      <w:pPr>
        <w:ind w:left="567" w:hanging="567"/>
        <w:rPr>
          <w:rFonts w:cs="Arial"/>
          <w:sz w:val="20"/>
          <w:szCs w:val="20"/>
          <w:lang w:val="en-GB"/>
        </w:rPr>
      </w:pPr>
      <w:r>
        <w:rPr>
          <w:rFonts w:cs="Arial"/>
          <w:sz w:val="20"/>
          <w:szCs w:val="20"/>
          <w:lang w:val="en-GB"/>
        </w:rPr>
        <w:t>7.7</w:t>
      </w:r>
      <w:r>
        <w:rPr>
          <w:rFonts w:cs="Arial"/>
          <w:sz w:val="20"/>
          <w:szCs w:val="20"/>
          <w:lang w:val="en-GB"/>
        </w:rPr>
        <w:tab/>
      </w:r>
      <w:r w:rsidR="005F1758">
        <w:rPr>
          <w:rFonts w:cs="Arial"/>
          <w:sz w:val="20"/>
          <w:szCs w:val="20"/>
          <w:lang w:val="en-GB"/>
        </w:rPr>
        <w:t xml:space="preserve">  </w:t>
      </w:r>
      <w:r>
        <w:rPr>
          <w:rFonts w:cs="Arial"/>
          <w:sz w:val="20"/>
          <w:szCs w:val="20"/>
          <w:u w:val="single"/>
          <w:lang w:val="en-GB"/>
        </w:rPr>
        <w:t>Faculty of Health &amp; Social Sciences</w:t>
      </w:r>
      <w:r w:rsidR="005F1758">
        <w:rPr>
          <w:rFonts w:cs="Arial"/>
          <w:sz w:val="20"/>
          <w:szCs w:val="20"/>
          <w:u w:val="single"/>
          <w:lang w:val="en-GB"/>
        </w:rPr>
        <w:t xml:space="preserve"> Academic Board</w:t>
      </w:r>
      <w:r>
        <w:rPr>
          <w:rFonts w:cs="Arial"/>
          <w:sz w:val="20"/>
          <w:szCs w:val="20"/>
          <w:u w:val="single"/>
          <w:lang w:val="en-GB"/>
        </w:rPr>
        <w:t xml:space="preserve"> (unconfirmed), 8 October 2015</w:t>
      </w:r>
    </w:p>
    <w:p w:rsidR="00224E07" w:rsidRDefault="00224E07" w:rsidP="00224E07">
      <w:pPr>
        <w:ind w:left="567" w:hanging="567"/>
        <w:rPr>
          <w:rFonts w:cs="Arial"/>
          <w:b/>
          <w:sz w:val="20"/>
          <w:szCs w:val="20"/>
          <w:lang w:val="en-GB"/>
        </w:rPr>
      </w:pPr>
      <w:r>
        <w:rPr>
          <w:rFonts w:cs="Arial"/>
          <w:sz w:val="20"/>
          <w:szCs w:val="20"/>
          <w:lang w:val="en-GB"/>
        </w:rPr>
        <w:tab/>
      </w:r>
      <w:r w:rsidR="005F1758">
        <w:rPr>
          <w:rFonts w:cs="Arial"/>
          <w:sz w:val="20"/>
          <w:szCs w:val="20"/>
          <w:lang w:val="en-GB"/>
        </w:rPr>
        <w:t xml:space="preserve">  </w:t>
      </w:r>
      <w:r w:rsidRPr="001B0F89">
        <w:rPr>
          <w:rFonts w:cs="Arial"/>
          <w:sz w:val="20"/>
          <w:szCs w:val="20"/>
          <w:lang w:val="en-GB"/>
        </w:rPr>
        <w:t xml:space="preserve">The minutes were </w:t>
      </w:r>
      <w:r w:rsidRPr="001B0F89">
        <w:rPr>
          <w:rFonts w:cs="Arial"/>
          <w:b/>
          <w:sz w:val="20"/>
          <w:szCs w:val="20"/>
          <w:lang w:val="en-GB"/>
        </w:rPr>
        <w:t>noted.</w:t>
      </w:r>
    </w:p>
    <w:p w:rsidR="009D00B0" w:rsidRDefault="009D00B0" w:rsidP="00224E07">
      <w:pPr>
        <w:ind w:left="567" w:hanging="567"/>
        <w:rPr>
          <w:rFonts w:cs="Arial"/>
          <w:b/>
          <w:sz w:val="20"/>
          <w:szCs w:val="20"/>
          <w:lang w:val="en-GB"/>
        </w:rPr>
      </w:pPr>
    </w:p>
    <w:p w:rsidR="009D00B0" w:rsidRPr="001B0F89" w:rsidRDefault="009D00B0" w:rsidP="00224E07">
      <w:pPr>
        <w:ind w:left="567" w:hanging="567"/>
        <w:rPr>
          <w:rFonts w:cs="Arial"/>
          <w:sz w:val="20"/>
          <w:szCs w:val="20"/>
          <w:lang w:val="en-GB"/>
        </w:rPr>
      </w:pPr>
    </w:p>
    <w:p w:rsidR="00224E07" w:rsidRDefault="00224E07" w:rsidP="00C51C0A">
      <w:pPr>
        <w:ind w:left="567" w:hanging="567"/>
        <w:rPr>
          <w:rFonts w:cs="Arial"/>
          <w:sz w:val="20"/>
          <w:szCs w:val="20"/>
          <w:lang w:val="en-GB"/>
        </w:rPr>
      </w:pPr>
    </w:p>
    <w:p w:rsidR="00F76FE9" w:rsidRDefault="00F76FE9" w:rsidP="00C51C0A">
      <w:pPr>
        <w:ind w:left="567" w:hanging="567"/>
        <w:rPr>
          <w:rFonts w:cs="Arial"/>
          <w:sz w:val="20"/>
          <w:szCs w:val="20"/>
          <w:lang w:val="en-GB"/>
        </w:rPr>
      </w:pPr>
      <w:r>
        <w:rPr>
          <w:rFonts w:cs="Arial"/>
          <w:sz w:val="20"/>
          <w:szCs w:val="20"/>
          <w:lang w:val="en-GB"/>
        </w:rPr>
        <w:lastRenderedPageBreak/>
        <w:tab/>
      </w:r>
      <w:r w:rsidR="005F1758">
        <w:rPr>
          <w:rFonts w:cs="Arial"/>
          <w:sz w:val="20"/>
          <w:szCs w:val="20"/>
          <w:lang w:val="en-GB"/>
        </w:rPr>
        <w:t xml:space="preserve">  </w:t>
      </w:r>
      <w:r>
        <w:rPr>
          <w:rFonts w:cs="Arial"/>
          <w:b/>
          <w:sz w:val="20"/>
          <w:szCs w:val="20"/>
          <w:u w:val="single"/>
          <w:lang w:val="en-GB"/>
        </w:rPr>
        <w:t>Minutes of Research Committees</w:t>
      </w:r>
    </w:p>
    <w:p w:rsidR="00F76FE9" w:rsidRPr="00F76FE9" w:rsidRDefault="00F76FE9" w:rsidP="00C51C0A">
      <w:pPr>
        <w:ind w:left="567" w:hanging="567"/>
        <w:rPr>
          <w:rFonts w:cs="Arial"/>
          <w:sz w:val="20"/>
          <w:szCs w:val="20"/>
          <w:lang w:val="en-GB"/>
        </w:rPr>
      </w:pPr>
    </w:p>
    <w:p w:rsidR="00F76FE9" w:rsidRDefault="00224E07" w:rsidP="00C51C0A">
      <w:pPr>
        <w:ind w:left="567" w:hanging="567"/>
        <w:rPr>
          <w:rFonts w:cs="Arial"/>
          <w:sz w:val="20"/>
          <w:szCs w:val="20"/>
          <w:lang w:val="en-GB"/>
        </w:rPr>
      </w:pPr>
      <w:r>
        <w:rPr>
          <w:rFonts w:cs="Arial"/>
          <w:sz w:val="20"/>
          <w:szCs w:val="20"/>
          <w:lang w:val="en-GB"/>
        </w:rPr>
        <w:t>7.8</w:t>
      </w:r>
      <w:r w:rsidR="00A87F5F">
        <w:rPr>
          <w:rFonts w:cs="Arial"/>
          <w:sz w:val="20"/>
          <w:szCs w:val="20"/>
          <w:lang w:val="en-GB"/>
        </w:rPr>
        <w:tab/>
      </w:r>
      <w:r w:rsidR="005F1758">
        <w:rPr>
          <w:rFonts w:cs="Arial"/>
          <w:sz w:val="20"/>
          <w:szCs w:val="20"/>
          <w:lang w:val="en-GB"/>
        </w:rPr>
        <w:t xml:space="preserve">  </w:t>
      </w:r>
      <w:r w:rsidR="00F76FE9">
        <w:rPr>
          <w:rFonts w:cs="Arial"/>
          <w:sz w:val="20"/>
          <w:szCs w:val="20"/>
          <w:u w:val="single"/>
          <w:lang w:val="en-GB"/>
        </w:rPr>
        <w:t xml:space="preserve">University Research </w:t>
      </w:r>
      <w:r w:rsidR="000750B6">
        <w:rPr>
          <w:rFonts w:cs="Arial"/>
          <w:sz w:val="20"/>
          <w:szCs w:val="20"/>
          <w:u w:val="single"/>
          <w:lang w:val="en-GB"/>
        </w:rPr>
        <w:t>&amp;</w:t>
      </w:r>
      <w:r w:rsidR="00F76FE9">
        <w:rPr>
          <w:rFonts w:cs="Arial"/>
          <w:sz w:val="20"/>
          <w:szCs w:val="20"/>
          <w:u w:val="single"/>
          <w:lang w:val="en-GB"/>
        </w:rPr>
        <w:t xml:space="preserve"> Knowledge Exc</w:t>
      </w:r>
      <w:r>
        <w:rPr>
          <w:rFonts w:cs="Arial"/>
          <w:sz w:val="20"/>
          <w:szCs w:val="20"/>
          <w:u w:val="single"/>
          <w:lang w:val="en-GB"/>
        </w:rPr>
        <w:t>hange Committee (unconfirmed), 30</w:t>
      </w:r>
      <w:r w:rsidR="00F76FE9">
        <w:rPr>
          <w:rFonts w:cs="Arial"/>
          <w:sz w:val="20"/>
          <w:szCs w:val="20"/>
          <w:u w:val="single"/>
          <w:lang w:val="en-GB"/>
        </w:rPr>
        <w:t xml:space="preserve"> September 2015</w:t>
      </w:r>
    </w:p>
    <w:p w:rsidR="000750B6" w:rsidRDefault="00F76FE9" w:rsidP="00C51C0A">
      <w:pPr>
        <w:ind w:left="567" w:hanging="567"/>
        <w:rPr>
          <w:rFonts w:cs="Arial"/>
          <w:b/>
          <w:sz w:val="20"/>
          <w:szCs w:val="20"/>
          <w:lang w:val="en-GB"/>
        </w:rPr>
      </w:pPr>
      <w:r>
        <w:rPr>
          <w:rFonts w:cs="Arial"/>
          <w:sz w:val="20"/>
          <w:szCs w:val="20"/>
          <w:lang w:val="en-GB"/>
        </w:rPr>
        <w:tab/>
      </w:r>
      <w:r w:rsidR="005F1758">
        <w:rPr>
          <w:rFonts w:cs="Arial"/>
          <w:sz w:val="20"/>
          <w:szCs w:val="20"/>
          <w:lang w:val="en-GB"/>
        </w:rPr>
        <w:t xml:space="preserve">  </w:t>
      </w:r>
      <w:r w:rsidRPr="00D104FD">
        <w:rPr>
          <w:rFonts w:cs="Arial"/>
          <w:sz w:val="20"/>
          <w:szCs w:val="20"/>
          <w:lang w:val="en-GB"/>
        </w:rPr>
        <w:t>T</w:t>
      </w:r>
      <w:r w:rsidRPr="001B0F89">
        <w:rPr>
          <w:rFonts w:cs="Arial"/>
          <w:sz w:val="20"/>
          <w:szCs w:val="20"/>
          <w:lang w:val="en-GB"/>
        </w:rPr>
        <w:t xml:space="preserve">he minutes were </w:t>
      </w:r>
      <w:r w:rsidRPr="001B0F89">
        <w:rPr>
          <w:rFonts w:cs="Arial"/>
          <w:b/>
          <w:sz w:val="20"/>
          <w:szCs w:val="20"/>
          <w:lang w:val="en-GB"/>
        </w:rPr>
        <w:t>noted.</w:t>
      </w:r>
    </w:p>
    <w:p w:rsidR="00151F30" w:rsidRPr="000750B6" w:rsidRDefault="00151F30" w:rsidP="00C51C0A">
      <w:pPr>
        <w:ind w:left="567" w:hanging="567"/>
        <w:rPr>
          <w:rFonts w:cs="Arial"/>
          <w:b/>
          <w:sz w:val="20"/>
          <w:szCs w:val="20"/>
          <w:lang w:val="en-GB"/>
        </w:rPr>
      </w:pPr>
    </w:p>
    <w:p w:rsidR="000750B6" w:rsidRDefault="000750B6" w:rsidP="00C51C0A">
      <w:pPr>
        <w:ind w:left="567" w:hanging="567"/>
        <w:rPr>
          <w:rFonts w:cs="Arial"/>
          <w:sz w:val="20"/>
          <w:szCs w:val="20"/>
          <w:lang w:val="en-GB"/>
        </w:rPr>
      </w:pPr>
    </w:p>
    <w:p w:rsidR="00A87F5F" w:rsidRDefault="00151F30" w:rsidP="00C51C0A">
      <w:pPr>
        <w:ind w:left="567" w:hanging="567"/>
        <w:rPr>
          <w:rFonts w:cs="Arial"/>
          <w:b/>
          <w:sz w:val="20"/>
          <w:szCs w:val="20"/>
          <w:lang w:val="en-GB"/>
        </w:rPr>
      </w:pPr>
      <w:r>
        <w:rPr>
          <w:rFonts w:cs="Arial"/>
          <w:b/>
          <w:sz w:val="20"/>
          <w:szCs w:val="20"/>
          <w:lang w:val="en-GB"/>
        </w:rPr>
        <w:t>8</w:t>
      </w:r>
      <w:r w:rsidR="00A87F5F" w:rsidRPr="00A87F5F">
        <w:rPr>
          <w:rFonts w:cs="Arial"/>
          <w:b/>
          <w:sz w:val="20"/>
          <w:szCs w:val="20"/>
          <w:lang w:val="en-GB"/>
        </w:rPr>
        <w:t>.</w:t>
      </w:r>
      <w:r w:rsidR="00A87F5F" w:rsidRPr="00A87F5F">
        <w:rPr>
          <w:rFonts w:cs="Arial"/>
          <w:b/>
          <w:sz w:val="20"/>
          <w:szCs w:val="20"/>
          <w:lang w:val="en-GB"/>
        </w:rPr>
        <w:tab/>
      </w:r>
      <w:r w:rsidR="005F1758">
        <w:rPr>
          <w:rFonts w:cs="Arial"/>
          <w:b/>
          <w:sz w:val="20"/>
          <w:szCs w:val="20"/>
          <w:lang w:val="en-GB"/>
        </w:rPr>
        <w:t xml:space="preserve">  </w:t>
      </w:r>
      <w:r w:rsidR="00A87F5F" w:rsidRPr="00A87F5F">
        <w:rPr>
          <w:rFonts w:cs="Arial"/>
          <w:b/>
          <w:sz w:val="20"/>
          <w:szCs w:val="20"/>
          <w:lang w:val="en-GB"/>
        </w:rPr>
        <w:t>ANY OTHER BUSINESS</w:t>
      </w:r>
    </w:p>
    <w:p w:rsidR="001B0F89" w:rsidRPr="00A87F5F" w:rsidRDefault="001B0F89" w:rsidP="00C51C0A">
      <w:pPr>
        <w:ind w:left="567" w:hanging="567"/>
        <w:rPr>
          <w:rFonts w:cs="Arial"/>
          <w:b/>
          <w:sz w:val="20"/>
          <w:szCs w:val="20"/>
          <w:lang w:val="en-GB"/>
        </w:rPr>
      </w:pPr>
    </w:p>
    <w:p w:rsidR="005F1758" w:rsidRDefault="00151F30" w:rsidP="00C51C0A">
      <w:pPr>
        <w:ind w:left="567" w:hanging="567"/>
        <w:rPr>
          <w:rFonts w:cs="Arial"/>
          <w:sz w:val="20"/>
          <w:szCs w:val="20"/>
          <w:lang w:val="en-GB"/>
        </w:rPr>
      </w:pPr>
      <w:r>
        <w:rPr>
          <w:rFonts w:cs="Arial"/>
          <w:sz w:val="20"/>
          <w:szCs w:val="20"/>
          <w:lang w:val="en-GB"/>
        </w:rPr>
        <w:t>8</w:t>
      </w:r>
      <w:r w:rsidR="00A87F5F">
        <w:rPr>
          <w:rFonts w:cs="Arial"/>
          <w:sz w:val="20"/>
          <w:szCs w:val="20"/>
          <w:lang w:val="en-GB"/>
        </w:rPr>
        <w:t>.1</w:t>
      </w:r>
      <w:r w:rsidR="00A87F5F">
        <w:rPr>
          <w:rFonts w:cs="Arial"/>
          <w:sz w:val="20"/>
          <w:szCs w:val="20"/>
          <w:lang w:val="en-GB"/>
        </w:rPr>
        <w:tab/>
      </w:r>
      <w:r w:rsidR="005F1758">
        <w:rPr>
          <w:rFonts w:cs="Arial"/>
          <w:sz w:val="20"/>
          <w:szCs w:val="20"/>
          <w:lang w:val="en-GB"/>
        </w:rPr>
        <w:t xml:space="preserve">  </w:t>
      </w:r>
      <w:r w:rsidR="000750B6">
        <w:rPr>
          <w:rFonts w:cs="Arial"/>
          <w:sz w:val="20"/>
          <w:szCs w:val="20"/>
          <w:lang w:val="en-GB"/>
        </w:rPr>
        <w:t xml:space="preserve">The Chair reminded Senators of the importance of Senate receiving full sets of </w:t>
      </w:r>
      <w:r w:rsidR="008A488B">
        <w:rPr>
          <w:rFonts w:cs="Arial"/>
          <w:sz w:val="20"/>
          <w:szCs w:val="20"/>
          <w:lang w:val="en-GB"/>
        </w:rPr>
        <w:t>Senate sub-</w:t>
      </w:r>
      <w:r w:rsidR="005F1758">
        <w:rPr>
          <w:rFonts w:cs="Arial"/>
          <w:sz w:val="20"/>
          <w:szCs w:val="20"/>
          <w:lang w:val="en-GB"/>
        </w:rPr>
        <w:t xml:space="preserve"> </w:t>
      </w:r>
    </w:p>
    <w:p w:rsidR="00A87F5F" w:rsidRDefault="005F1758" w:rsidP="00C51C0A">
      <w:pPr>
        <w:ind w:left="567" w:hanging="567"/>
        <w:rPr>
          <w:rFonts w:cs="Arial"/>
          <w:sz w:val="20"/>
          <w:szCs w:val="20"/>
          <w:lang w:val="en-GB"/>
        </w:rPr>
      </w:pPr>
      <w:r>
        <w:rPr>
          <w:rFonts w:cs="Arial"/>
          <w:sz w:val="20"/>
          <w:szCs w:val="20"/>
          <w:lang w:val="en-GB"/>
        </w:rPr>
        <w:t xml:space="preserve">             </w:t>
      </w:r>
      <w:proofErr w:type="gramStart"/>
      <w:r w:rsidR="008A488B">
        <w:rPr>
          <w:rFonts w:cs="Arial"/>
          <w:sz w:val="20"/>
          <w:szCs w:val="20"/>
          <w:lang w:val="en-GB"/>
        </w:rPr>
        <w:t>committee</w:t>
      </w:r>
      <w:proofErr w:type="gramEnd"/>
      <w:r w:rsidR="008A488B">
        <w:rPr>
          <w:rFonts w:cs="Arial"/>
          <w:sz w:val="20"/>
          <w:szCs w:val="20"/>
          <w:lang w:val="en-GB"/>
        </w:rPr>
        <w:t xml:space="preserve"> </w:t>
      </w:r>
      <w:r w:rsidR="000750B6">
        <w:rPr>
          <w:rFonts w:cs="Arial"/>
          <w:sz w:val="20"/>
          <w:szCs w:val="20"/>
          <w:lang w:val="en-GB"/>
        </w:rPr>
        <w:t xml:space="preserve">minutes in a timely manner </w:t>
      </w:r>
      <w:r w:rsidR="008A488B">
        <w:rPr>
          <w:rFonts w:cs="Arial"/>
          <w:sz w:val="20"/>
          <w:szCs w:val="20"/>
          <w:lang w:val="en-GB"/>
        </w:rPr>
        <w:t xml:space="preserve">for </w:t>
      </w:r>
      <w:r w:rsidR="000750B6">
        <w:rPr>
          <w:rFonts w:cs="Arial"/>
          <w:sz w:val="20"/>
          <w:szCs w:val="20"/>
          <w:lang w:val="en-GB"/>
        </w:rPr>
        <w:t xml:space="preserve">each Electronic Senate/Senate meeting. </w:t>
      </w:r>
      <w:r w:rsidR="00A87F5F" w:rsidRPr="00A87F5F">
        <w:rPr>
          <w:rFonts w:cs="Arial"/>
          <w:i/>
          <w:sz w:val="20"/>
          <w:szCs w:val="20"/>
          <w:lang w:val="en-GB"/>
        </w:rPr>
        <w:t xml:space="preserve"> </w:t>
      </w:r>
    </w:p>
    <w:p w:rsidR="000750B6" w:rsidRDefault="000750B6" w:rsidP="00C51C0A">
      <w:pPr>
        <w:ind w:left="567" w:hanging="567"/>
        <w:rPr>
          <w:rFonts w:cs="Arial"/>
          <w:sz w:val="20"/>
          <w:szCs w:val="20"/>
          <w:lang w:val="en-GB"/>
        </w:rPr>
      </w:pPr>
    </w:p>
    <w:p w:rsidR="00D04EF5" w:rsidRDefault="00151F30" w:rsidP="00C51C0A">
      <w:pPr>
        <w:ind w:left="567" w:hanging="567"/>
        <w:rPr>
          <w:rFonts w:cs="Arial"/>
          <w:sz w:val="20"/>
          <w:szCs w:val="20"/>
          <w:lang w:val="en-GB"/>
        </w:rPr>
      </w:pPr>
      <w:r>
        <w:rPr>
          <w:rFonts w:cs="Arial"/>
          <w:sz w:val="20"/>
          <w:szCs w:val="20"/>
          <w:lang w:val="en-GB"/>
        </w:rPr>
        <w:t>8</w:t>
      </w:r>
      <w:r w:rsidR="000750B6">
        <w:rPr>
          <w:rFonts w:cs="Arial"/>
          <w:sz w:val="20"/>
          <w:szCs w:val="20"/>
          <w:lang w:val="en-GB"/>
        </w:rPr>
        <w:t>.2</w:t>
      </w:r>
      <w:r w:rsidR="000750B6">
        <w:rPr>
          <w:rFonts w:cs="Arial"/>
          <w:sz w:val="20"/>
          <w:szCs w:val="20"/>
          <w:lang w:val="en-GB"/>
        </w:rPr>
        <w:tab/>
      </w:r>
      <w:r w:rsidR="005F1758">
        <w:rPr>
          <w:rFonts w:cs="Arial"/>
          <w:sz w:val="20"/>
          <w:szCs w:val="20"/>
          <w:lang w:val="en-GB"/>
        </w:rPr>
        <w:t xml:space="preserve">  </w:t>
      </w:r>
      <w:r w:rsidR="000750B6">
        <w:rPr>
          <w:rFonts w:cs="Arial"/>
          <w:sz w:val="20"/>
          <w:szCs w:val="20"/>
          <w:lang w:val="en-GB"/>
        </w:rPr>
        <w:t xml:space="preserve">The Chair reported that there were vacancies for Senators </w:t>
      </w:r>
      <w:r w:rsidR="00366819">
        <w:rPr>
          <w:rFonts w:cs="Arial"/>
          <w:sz w:val="20"/>
          <w:szCs w:val="20"/>
          <w:lang w:val="en-GB"/>
        </w:rPr>
        <w:t xml:space="preserve">to become members </w:t>
      </w:r>
      <w:r w:rsidR="000750B6">
        <w:rPr>
          <w:rFonts w:cs="Arial"/>
          <w:sz w:val="20"/>
          <w:szCs w:val="20"/>
          <w:lang w:val="en-GB"/>
        </w:rPr>
        <w:t>o</w:t>
      </w:r>
      <w:r w:rsidR="00366819">
        <w:rPr>
          <w:rFonts w:cs="Arial"/>
          <w:sz w:val="20"/>
          <w:szCs w:val="20"/>
          <w:lang w:val="en-GB"/>
        </w:rPr>
        <w:t>f</w:t>
      </w:r>
      <w:r w:rsidR="000750B6">
        <w:rPr>
          <w:rFonts w:cs="Arial"/>
          <w:sz w:val="20"/>
          <w:szCs w:val="20"/>
          <w:lang w:val="en-GB"/>
        </w:rPr>
        <w:t xml:space="preserve"> the </w:t>
      </w:r>
      <w:r w:rsidR="00D04EF5">
        <w:rPr>
          <w:rFonts w:cs="Arial"/>
          <w:sz w:val="20"/>
          <w:szCs w:val="20"/>
          <w:lang w:val="en-GB"/>
        </w:rPr>
        <w:t xml:space="preserve"> </w:t>
      </w:r>
    </w:p>
    <w:p w:rsidR="00247792" w:rsidRDefault="00D04EF5" w:rsidP="00C51C0A">
      <w:pPr>
        <w:ind w:left="567" w:hanging="567"/>
        <w:rPr>
          <w:rFonts w:cs="Arial"/>
          <w:sz w:val="20"/>
          <w:szCs w:val="20"/>
          <w:lang w:val="en-GB"/>
        </w:rPr>
      </w:pPr>
      <w:r>
        <w:rPr>
          <w:rFonts w:cs="Arial"/>
          <w:sz w:val="20"/>
          <w:szCs w:val="20"/>
          <w:lang w:val="en-GB"/>
        </w:rPr>
        <w:t xml:space="preserve">             </w:t>
      </w:r>
      <w:proofErr w:type="gramStart"/>
      <w:r w:rsidR="00247792">
        <w:rPr>
          <w:rFonts w:cs="Arial"/>
          <w:sz w:val="20"/>
          <w:szCs w:val="20"/>
          <w:lang w:val="en-GB"/>
        </w:rPr>
        <w:t>committees</w:t>
      </w:r>
      <w:proofErr w:type="gramEnd"/>
      <w:r w:rsidR="00247792">
        <w:rPr>
          <w:rFonts w:cs="Arial"/>
          <w:sz w:val="20"/>
          <w:szCs w:val="20"/>
          <w:lang w:val="en-GB"/>
        </w:rPr>
        <w:t xml:space="preserve"> </w:t>
      </w:r>
      <w:r>
        <w:rPr>
          <w:rFonts w:cs="Arial"/>
          <w:sz w:val="20"/>
          <w:szCs w:val="20"/>
          <w:lang w:val="en-GB"/>
        </w:rPr>
        <w:t>l</w:t>
      </w:r>
      <w:r w:rsidR="00247792">
        <w:rPr>
          <w:rFonts w:cs="Arial"/>
          <w:sz w:val="20"/>
          <w:szCs w:val="20"/>
          <w:lang w:val="en-GB"/>
        </w:rPr>
        <w:t>isted below:</w:t>
      </w:r>
    </w:p>
    <w:p w:rsidR="000750B6" w:rsidRDefault="000750B6" w:rsidP="00C51C0A">
      <w:pPr>
        <w:ind w:left="567" w:hanging="567"/>
        <w:rPr>
          <w:rFonts w:cs="Arial"/>
          <w:sz w:val="20"/>
          <w:szCs w:val="20"/>
          <w:lang w:val="en-GB"/>
        </w:rPr>
      </w:pPr>
      <w:r>
        <w:rPr>
          <w:rFonts w:cs="Arial"/>
          <w:sz w:val="20"/>
          <w:szCs w:val="20"/>
          <w:lang w:val="en-GB"/>
        </w:rPr>
        <w:t xml:space="preserve"> </w:t>
      </w:r>
    </w:p>
    <w:p w:rsidR="00247792" w:rsidRPr="00D104FD" w:rsidRDefault="00247792" w:rsidP="00247792">
      <w:pPr>
        <w:widowControl/>
        <w:numPr>
          <w:ilvl w:val="0"/>
          <w:numId w:val="15"/>
        </w:numPr>
        <w:autoSpaceDE/>
        <w:autoSpaceDN/>
        <w:adjustRightInd/>
        <w:ind w:left="260" w:firstLine="874"/>
        <w:rPr>
          <w:rFonts w:cs="Arial"/>
          <w:color w:val="000000"/>
          <w:sz w:val="20"/>
          <w:szCs w:val="20"/>
        </w:rPr>
      </w:pPr>
      <w:r w:rsidRPr="00D104FD">
        <w:rPr>
          <w:rFonts w:cs="Arial"/>
          <w:color w:val="000000"/>
          <w:sz w:val="20"/>
          <w:szCs w:val="20"/>
        </w:rPr>
        <w:t>Honorary Awards Committee - 3 vacancies</w:t>
      </w:r>
    </w:p>
    <w:p w:rsidR="00247792" w:rsidRPr="00D104FD" w:rsidRDefault="00247792" w:rsidP="00247792">
      <w:pPr>
        <w:widowControl/>
        <w:numPr>
          <w:ilvl w:val="0"/>
          <w:numId w:val="15"/>
        </w:numPr>
        <w:autoSpaceDE/>
        <w:autoSpaceDN/>
        <w:adjustRightInd/>
        <w:ind w:left="260" w:firstLine="874"/>
        <w:rPr>
          <w:rFonts w:cs="Arial"/>
          <w:color w:val="000000"/>
          <w:sz w:val="20"/>
          <w:szCs w:val="20"/>
        </w:rPr>
      </w:pPr>
      <w:r w:rsidRPr="00D104FD">
        <w:rPr>
          <w:rFonts w:cs="Arial"/>
          <w:color w:val="000000"/>
          <w:sz w:val="20"/>
          <w:szCs w:val="20"/>
        </w:rPr>
        <w:t>Academic Standards Committee (ASC) – 2 vacancies</w:t>
      </w:r>
    </w:p>
    <w:p w:rsidR="00247792" w:rsidRPr="00D104FD" w:rsidRDefault="00247792" w:rsidP="00247792">
      <w:pPr>
        <w:widowControl/>
        <w:numPr>
          <w:ilvl w:val="0"/>
          <w:numId w:val="15"/>
        </w:numPr>
        <w:autoSpaceDE/>
        <w:autoSpaceDN/>
        <w:adjustRightInd/>
        <w:ind w:left="260" w:firstLine="874"/>
        <w:rPr>
          <w:rFonts w:cs="Arial"/>
          <w:color w:val="000000"/>
          <w:sz w:val="20"/>
          <w:szCs w:val="20"/>
        </w:rPr>
      </w:pPr>
      <w:r w:rsidRPr="00D104FD">
        <w:rPr>
          <w:rFonts w:cs="Arial"/>
          <w:color w:val="000000"/>
          <w:sz w:val="20"/>
          <w:szCs w:val="20"/>
        </w:rPr>
        <w:t>Education and Student Experience Committee (ESEC) – 2 vacancies</w:t>
      </w:r>
    </w:p>
    <w:p w:rsidR="00247792" w:rsidRDefault="00247792" w:rsidP="00247792">
      <w:pPr>
        <w:tabs>
          <w:tab w:val="left" w:pos="1728"/>
        </w:tabs>
        <w:ind w:left="770"/>
        <w:rPr>
          <w:rFonts w:cs="Arial"/>
          <w:i/>
          <w:color w:val="000000"/>
          <w:sz w:val="18"/>
          <w:szCs w:val="18"/>
        </w:rPr>
      </w:pPr>
      <w:r>
        <w:rPr>
          <w:rFonts w:cs="Arial"/>
          <w:i/>
          <w:color w:val="000000"/>
          <w:sz w:val="18"/>
          <w:szCs w:val="18"/>
        </w:rPr>
        <w:tab/>
        <w:t xml:space="preserve">  </w:t>
      </w:r>
    </w:p>
    <w:p w:rsidR="005F1758" w:rsidRDefault="00151F30" w:rsidP="00247792">
      <w:pPr>
        <w:ind w:left="567" w:hanging="567"/>
        <w:rPr>
          <w:rFonts w:cs="Arial"/>
          <w:sz w:val="20"/>
          <w:szCs w:val="20"/>
          <w:lang w:val="en-GB"/>
        </w:rPr>
      </w:pPr>
      <w:r>
        <w:rPr>
          <w:rFonts w:cs="Arial"/>
          <w:sz w:val="20"/>
          <w:szCs w:val="20"/>
          <w:lang w:val="en-GB"/>
        </w:rPr>
        <w:t>8</w:t>
      </w:r>
      <w:r w:rsidR="00366819">
        <w:rPr>
          <w:rFonts w:cs="Arial"/>
          <w:sz w:val="20"/>
          <w:szCs w:val="20"/>
          <w:lang w:val="en-GB"/>
        </w:rPr>
        <w:t>.3</w:t>
      </w:r>
      <w:r w:rsidR="00366819">
        <w:rPr>
          <w:rFonts w:cs="Arial"/>
          <w:sz w:val="20"/>
          <w:szCs w:val="20"/>
          <w:lang w:val="en-GB"/>
        </w:rPr>
        <w:tab/>
      </w:r>
      <w:r w:rsidR="005F1758">
        <w:rPr>
          <w:rFonts w:cs="Arial"/>
          <w:sz w:val="20"/>
          <w:szCs w:val="20"/>
          <w:lang w:val="en-GB"/>
        </w:rPr>
        <w:t xml:space="preserve">  </w:t>
      </w:r>
      <w:r w:rsidR="00247792">
        <w:rPr>
          <w:rFonts w:cs="Arial"/>
          <w:sz w:val="20"/>
          <w:szCs w:val="20"/>
          <w:lang w:val="en-GB"/>
        </w:rPr>
        <w:t xml:space="preserve">Senators were advised to email the Vice-Chancellor if they wished to register their interest in </w:t>
      </w:r>
    </w:p>
    <w:p w:rsidR="00247792" w:rsidRDefault="005F1758" w:rsidP="00247792">
      <w:pPr>
        <w:ind w:left="567" w:hanging="567"/>
        <w:rPr>
          <w:rFonts w:cs="Arial"/>
          <w:sz w:val="20"/>
          <w:szCs w:val="20"/>
          <w:lang w:val="en-GB"/>
        </w:rPr>
      </w:pPr>
      <w:r>
        <w:rPr>
          <w:rFonts w:cs="Arial"/>
          <w:sz w:val="20"/>
          <w:szCs w:val="20"/>
          <w:lang w:val="en-GB"/>
        </w:rPr>
        <w:t xml:space="preserve">            </w:t>
      </w:r>
      <w:proofErr w:type="gramStart"/>
      <w:r w:rsidR="00247792">
        <w:rPr>
          <w:rFonts w:cs="Arial"/>
          <w:sz w:val="20"/>
          <w:szCs w:val="20"/>
          <w:lang w:val="en-GB"/>
        </w:rPr>
        <w:t>becoming</w:t>
      </w:r>
      <w:proofErr w:type="gramEnd"/>
      <w:r w:rsidR="00247792">
        <w:rPr>
          <w:rFonts w:cs="Arial"/>
          <w:sz w:val="20"/>
          <w:szCs w:val="20"/>
          <w:lang w:val="en-GB"/>
        </w:rPr>
        <w:t xml:space="preserve"> a member of the Honorary Awards Committee.</w:t>
      </w:r>
      <w:r w:rsidR="00247792">
        <w:rPr>
          <w:rFonts w:cs="Arial"/>
          <w:sz w:val="20"/>
          <w:szCs w:val="20"/>
          <w:lang w:val="en-GB"/>
        </w:rPr>
        <w:tab/>
      </w:r>
    </w:p>
    <w:p w:rsidR="00151F30" w:rsidRDefault="00151F30" w:rsidP="00247792">
      <w:pPr>
        <w:ind w:left="567" w:hanging="567"/>
        <w:rPr>
          <w:rFonts w:cs="Arial"/>
          <w:sz w:val="20"/>
          <w:szCs w:val="20"/>
          <w:lang w:val="en-GB"/>
        </w:rPr>
      </w:pPr>
    </w:p>
    <w:p w:rsidR="00D04EF5" w:rsidRDefault="00151F30" w:rsidP="00C51C0A">
      <w:pPr>
        <w:ind w:left="567" w:hanging="567"/>
        <w:rPr>
          <w:rFonts w:cs="Arial"/>
          <w:sz w:val="20"/>
          <w:szCs w:val="20"/>
          <w:lang w:val="en-GB"/>
        </w:rPr>
      </w:pPr>
      <w:r>
        <w:rPr>
          <w:rFonts w:cs="Arial"/>
          <w:sz w:val="20"/>
          <w:szCs w:val="20"/>
          <w:lang w:val="en-GB"/>
        </w:rPr>
        <w:t>8</w:t>
      </w:r>
      <w:r w:rsidR="00366819">
        <w:rPr>
          <w:rFonts w:cs="Arial"/>
          <w:sz w:val="20"/>
          <w:szCs w:val="20"/>
          <w:lang w:val="en-GB"/>
        </w:rPr>
        <w:t>.4</w:t>
      </w:r>
      <w:r w:rsidR="00366819">
        <w:rPr>
          <w:rFonts w:cs="Arial"/>
          <w:sz w:val="20"/>
          <w:szCs w:val="20"/>
          <w:lang w:val="en-GB"/>
        </w:rPr>
        <w:tab/>
      </w:r>
      <w:r w:rsidR="005F1758">
        <w:rPr>
          <w:rFonts w:cs="Arial"/>
          <w:sz w:val="20"/>
          <w:szCs w:val="20"/>
          <w:lang w:val="en-GB"/>
        </w:rPr>
        <w:t xml:space="preserve">  </w:t>
      </w:r>
      <w:r w:rsidR="00247792">
        <w:rPr>
          <w:rFonts w:cs="Arial"/>
          <w:sz w:val="20"/>
          <w:szCs w:val="20"/>
          <w:lang w:val="en-GB"/>
        </w:rPr>
        <w:t xml:space="preserve">Senators were </w:t>
      </w:r>
      <w:r w:rsidR="008A488B">
        <w:rPr>
          <w:rFonts w:cs="Arial"/>
          <w:sz w:val="20"/>
          <w:szCs w:val="20"/>
          <w:lang w:val="en-GB"/>
        </w:rPr>
        <w:t xml:space="preserve">advised </w:t>
      </w:r>
      <w:r w:rsidR="00247792">
        <w:rPr>
          <w:rFonts w:cs="Arial"/>
          <w:sz w:val="20"/>
          <w:szCs w:val="20"/>
          <w:lang w:val="en-GB"/>
        </w:rPr>
        <w:t xml:space="preserve">to email </w:t>
      </w:r>
      <w:r w:rsidR="008A488B">
        <w:rPr>
          <w:rFonts w:cs="Arial"/>
          <w:sz w:val="20"/>
          <w:szCs w:val="20"/>
          <w:lang w:val="en-GB"/>
        </w:rPr>
        <w:t xml:space="preserve">the Deputy Vice-Chancellor </w:t>
      </w:r>
      <w:r w:rsidR="00247792">
        <w:rPr>
          <w:rFonts w:cs="Arial"/>
          <w:sz w:val="20"/>
          <w:szCs w:val="20"/>
          <w:lang w:val="en-GB"/>
        </w:rPr>
        <w:t xml:space="preserve">if they wished to register their </w:t>
      </w:r>
    </w:p>
    <w:p w:rsidR="00D04EF5" w:rsidRDefault="00D04EF5" w:rsidP="00C51C0A">
      <w:pPr>
        <w:ind w:left="567" w:hanging="567"/>
        <w:rPr>
          <w:rFonts w:cs="Arial"/>
          <w:sz w:val="20"/>
          <w:szCs w:val="20"/>
          <w:lang w:val="en-GB"/>
        </w:rPr>
      </w:pPr>
      <w:r>
        <w:rPr>
          <w:rFonts w:cs="Arial"/>
          <w:sz w:val="20"/>
          <w:szCs w:val="20"/>
          <w:lang w:val="en-GB"/>
        </w:rPr>
        <w:t xml:space="preserve">             </w:t>
      </w:r>
      <w:proofErr w:type="gramStart"/>
      <w:r w:rsidR="00247792">
        <w:rPr>
          <w:rFonts w:cs="Arial"/>
          <w:sz w:val="20"/>
          <w:szCs w:val="20"/>
          <w:lang w:val="en-GB"/>
        </w:rPr>
        <w:t>interest</w:t>
      </w:r>
      <w:proofErr w:type="gramEnd"/>
      <w:r w:rsidR="00247792">
        <w:rPr>
          <w:rFonts w:cs="Arial"/>
          <w:sz w:val="20"/>
          <w:szCs w:val="20"/>
          <w:lang w:val="en-GB"/>
        </w:rPr>
        <w:t xml:space="preserve"> in becoming a member of the Academic Standards Committee or the Education </w:t>
      </w:r>
      <w:r>
        <w:rPr>
          <w:rFonts w:cs="Arial"/>
          <w:sz w:val="20"/>
          <w:szCs w:val="20"/>
          <w:lang w:val="en-GB"/>
        </w:rPr>
        <w:t xml:space="preserve">and  </w:t>
      </w:r>
    </w:p>
    <w:p w:rsidR="00247792" w:rsidRPr="00247792" w:rsidRDefault="00D04EF5" w:rsidP="00C51C0A">
      <w:pPr>
        <w:ind w:left="567" w:hanging="567"/>
        <w:rPr>
          <w:rFonts w:cs="Arial"/>
          <w:sz w:val="20"/>
          <w:szCs w:val="20"/>
          <w:lang w:val="en-GB"/>
        </w:rPr>
      </w:pPr>
      <w:r>
        <w:rPr>
          <w:rFonts w:cs="Arial"/>
          <w:sz w:val="20"/>
          <w:szCs w:val="20"/>
          <w:lang w:val="en-GB"/>
        </w:rPr>
        <w:t xml:space="preserve">             </w:t>
      </w:r>
      <w:proofErr w:type="gramStart"/>
      <w:r w:rsidR="00247792">
        <w:rPr>
          <w:rFonts w:cs="Arial"/>
          <w:sz w:val="20"/>
          <w:szCs w:val="20"/>
          <w:lang w:val="en-GB"/>
        </w:rPr>
        <w:t xml:space="preserve">Student </w:t>
      </w:r>
      <w:r w:rsidR="005F1758">
        <w:rPr>
          <w:rFonts w:cs="Arial"/>
          <w:sz w:val="20"/>
          <w:szCs w:val="20"/>
          <w:lang w:val="en-GB"/>
        </w:rPr>
        <w:t>Experience</w:t>
      </w:r>
      <w:r>
        <w:rPr>
          <w:rFonts w:cs="Arial"/>
          <w:sz w:val="20"/>
          <w:szCs w:val="20"/>
          <w:lang w:val="en-GB"/>
        </w:rPr>
        <w:t xml:space="preserve"> </w:t>
      </w:r>
      <w:r w:rsidR="00247792" w:rsidRPr="00247792">
        <w:rPr>
          <w:rFonts w:cs="Arial"/>
          <w:sz w:val="20"/>
          <w:szCs w:val="20"/>
          <w:lang w:val="en-GB"/>
        </w:rPr>
        <w:t>Committee.</w:t>
      </w:r>
      <w:proofErr w:type="gramEnd"/>
      <w:r w:rsidR="00247792" w:rsidRPr="00247792">
        <w:rPr>
          <w:rFonts w:cs="Arial"/>
          <w:sz w:val="20"/>
          <w:szCs w:val="20"/>
          <w:lang w:val="en-GB"/>
        </w:rPr>
        <w:t xml:space="preserve">  </w:t>
      </w:r>
    </w:p>
    <w:p w:rsidR="00460BB2" w:rsidRDefault="00247792" w:rsidP="00C51C0A">
      <w:pPr>
        <w:ind w:left="567" w:hanging="567"/>
        <w:rPr>
          <w:rFonts w:cs="Arial"/>
          <w:sz w:val="20"/>
          <w:szCs w:val="20"/>
          <w:lang w:val="en-GB"/>
        </w:rPr>
      </w:pPr>
      <w:r>
        <w:rPr>
          <w:rFonts w:cs="Arial"/>
          <w:sz w:val="20"/>
          <w:szCs w:val="20"/>
          <w:lang w:val="en-GB"/>
        </w:rPr>
        <w:tab/>
      </w:r>
    </w:p>
    <w:p w:rsidR="00A87F5F" w:rsidRDefault="00A87F5F" w:rsidP="00C51C0A">
      <w:pPr>
        <w:ind w:left="567" w:hanging="567"/>
        <w:rPr>
          <w:rFonts w:cs="Arial"/>
          <w:sz w:val="20"/>
          <w:szCs w:val="20"/>
          <w:lang w:val="en-GB"/>
        </w:rPr>
      </w:pPr>
    </w:p>
    <w:p w:rsidR="00A87F5F" w:rsidRDefault="00151F30" w:rsidP="00C51C0A">
      <w:pPr>
        <w:ind w:left="567" w:hanging="567"/>
        <w:rPr>
          <w:rFonts w:cs="Arial"/>
          <w:sz w:val="20"/>
          <w:szCs w:val="20"/>
          <w:lang w:val="en-GB"/>
        </w:rPr>
      </w:pPr>
      <w:r>
        <w:rPr>
          <w:rFonts w:cs="Arial"/>
          <w:b/>
          <w:sz w:val="20"/>
          <w:szCs w:val="20"/>
          <w:lang w:val="en-GB"/>
        </w:rPr>
        <w:t>9</w:t>
      </w:r>
      <w:r w:rsidR="00A87F5F" w:rsidRPr="00A87F5F">
        <w:rPr>
          <w:rFonts w:cs="Arial"/>
          <w:b/>
          <w:sz w:val="20"/>
          <w:szCs w:val="20"/>
          <w:lang w:val="en-GB"/>
        </w:rPr>
        <w:t>.</w:t>
      </w:r>
      <w:r w:rsidR="00A87F5F" w:rsidRPr="00A87F5F">
        <w:rPr>
          <w:rFonts w:cs="Arial"/>
          <w:b/>
          <w:sz w:val="20"/>
          <w:szCs w:val="20"/>
          <w:lang w:val="en-GB"/>
        </w:rPr>
        <w:tab/>
      </w:r>
      <w:r w:rsidR="005F1758">
        <w:rPr>
          <w:rFonts w:cs="Arial"/>
          <w:b/>
          <w:sz w:val="20"/>
          <w:szCs w:val="20"/>
          <w:lang w:val="en-GB"/>
        </w:rPr>
        <w:t xml:space="preserve">  </w:t>
      </w:r>
      <w:r w:rsidR="00A87F5F">
        <w:rPr>
          <w:rFonts w:cs="Arial"/>
          <w:b/>
          <w:sz w:val="20"/>
          <w:szCs w:val="20"/>
          <w:lang w:val="en-GB"/>
        </w:rPr>
        <w:t>DATE OF NEXT MEETING:</w:t>
      </w:r>
    </w:p>
    <w:p w:rsidR="00A87F5F" w:rsidRDefault="00A87F5F" w:rsidP="00C51C0A">
      <w:pPr>
        <w:ind w:left="567" w:hanging="567"/>
        <w:rPr>
          <w:rFonts w:cs="Arial"/>
          <w:sz w:val="20"/>
          <w:szCs w:val="20"/>
          <w:lang w:val="en-GB"/>
        </w:rPr>
      </w:pPr>
    </w:p>
    <w:p w:rsidR="00A87F5F" w:rsidRDefault="00A87F5F" w:rsidP="00C51C0A">
      <w:pPr>
        <w:ind w:left="567" w:hanging="567"/>
        <w:rPr>
          <w:rFonts w:cs="Arial"/>
          <w:sz w:val="20"/>
          <w:szCs w:val="20"/>
          <w:lang w:val="en-GB"/>
        </w:rPr>
      </w:pPr>
      <w:r>
        <w:rPr>
          <w:rFonts w:cs="Arial"/>
          <w:sz w:val="20"/>
          <w:szCs w:val="20"/>
          <w:lang w:val="en-GB"/>
        </w:rPr>
        <w:tab/>
      </w:r>
      <w:r w:rsidR="005F1758">
        <w:rPr>
          <w:rFonts w:cs="Arial"/>
          <w:sz w:val="20"/>
          <w:szCs w:val="20"/>
          <w:lang w:val="en-GB"/>
        </w:rPr>
        <w:t xml:space="preserve">  </w:t>
      </w:r>
      <w:r>
        <w:rPr>
          <w:rFonts w:cs="Arial"/>
          <w:b/>
          <w:sz w:val="20"/>
          <w:szCs w:val="20"/>
          <w:lang w:val="en-GB"/>
        </w:rPr>
        <w:t>Electronic Senate</w:t>
      </w:r>
      <w:r>
        <w:rPr>
          <w:rFonts w:cs="Arial"/>
          <w:sz w:val="20"/>
          <w:szCs w:val="20"/>
          <w:lang w:val="en-GB"/>
        </w:rPr>
        <w:t xml:space="preserve"> – 9.00am, Wednesday </w:t>
      </w:r>
      <w:r w:rsidR="00C72DF0">
        <w:rPr>
          <w:rFonts w:cs="Arial"/>
          <w:sz w:val="20"/>
          <w:szCs w:val="20"/>
          <w:lang w:val="en-GB"/>
        </w:rPr>
        <w:t>3 February 2016</w:t>
      </w:r>
    </w:p>
    <w:p w:rsidR="00A87F5F" w:rsidRDefault="00A87F5F" w:rsidP="00C51C0A">
      <w:pPr>
        <w:ind w:left="567" w:hanging="567"/>
        <w:rPr>
          <w:rFonts w:cs="Arial"/>
          <w:sz w:val="20"/>
          <w:szCs w:val="20"/>
          <w:lang w:val="en-GB"/>
        </w:rPr>
      </w:pPr>
      <w:r>
        <w:rPr>
          <w:rFonts w:cs="Arial"/>
          <w:sz w:val="20"/>
          <w:szCs w:val="20"/>
          <w:lang w:val="en-GB"/>
        </w:rPr>
        <w:tab/>
      </w:r>
      <w:r w:rsidR="005F1758">
        <w:rPr>
          <w:rFonts w:cs="Arial"/>
          <w:sz w:val="20"/>
          <w:szCs w:val="20"/>
          <w:lang w:val="en-GB"/>
        </w:rPr>
        <w:t xml:space="preserve">  </w:t>
      </w:r>
      <w:r>
        <w:rPr>
          <w:rFonts w:cs="Arial"/>
          <w:b/>
          <w:sz w:val="20"/>
          <w:szCs w:val="20"/>
          <w:lang w:val="en-GB"/>
        </w:rPr>
        <w:t>Live meeting</w:t>
      </w:r>
      <w:r>
        <w:rPr>
          <w:rFonts w:cs="Arial"/>
          <w:sz w:val="20"/>
          <w:szCs w:val="20"/>
          <w:lang w:val="en-GB"/>
        </w:rPr>
        <w:t xml:space="preserve"> – 2.15pm, Wednesday 2</w:t>
      </w:r>
      <w:r w:rsidR="00C72DF0">
        <w:rPr>
          <w:rFonts w:cs="Arial"/>
          <w:sz w:val="20"/>
          <w:szCs w:val="20"/>
          <w:lang w:val="en-GB"/>
        </w:rPr>
        <w:t>4 February 2016</w:t>
      </w:r>
    </w:p>
    <w:p w:rsidR="00A87F5F" w:rsidRPr="00A87F5F" w:rsidRDefault="00A87F5F" w:rsidP="00C51C0A">
      <w:pPr>
        <w:ind w:left="567" w:hanging="567"/>
        <w:rPr>
          <w:rFonts w:cs="Arial"/>
          <w:sz w:val="20"/>
          <w:szCs w:val="20"/>
          <w:lang w:val="en-GB"/>
        </w:rPr>
      </w:pPr>
    </w:p>
    <w:p w:rsidR="00A87F5F" w:rsidRDefault="00A87F5F" w:rsidP="00C1637F">
      <w:pPr>
        <w:rPr>
          <w:rFonts w:cs="Arial"/>
          <w:sz w:val="20"/>
          <w:szCs w:val="20"/>
          <w:lang w:val="en-GB"/>
        </w:rPr>
      </w:pPr>
    </w:p>
    <w:sectPr w:rsidR="00A87F5F" w:rsidSect="00A16958">
      <w:footerReference w:type="even" r:id="rId9"/>
      <w:footerReference w:type="default" r:id="rId10"/>
      <w:pgSz w:w="11907" w:h="16840" w:code="9"/>
      <w:pgMar w:top="1418"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1E" w:rsidRDefault="007D4F1E">
      <w:r>
        <w:separator/>
      </w:r>
    </w:p>
  </w:endnote>
  <w:endnote w:type="continuationSeparator" w:id="0">
    <w:p w:rsidR="007D4F1E" w:rsidRDefault="007D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1E" w:rsidRDefault="007D4F1E" w:rsidP="00553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D4F1E" w:rsidRDefault="007D4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1E" w:rsidRPr="00197227" w:rsidRDefault="007D4F1E" w:rsidP="00835AA7">
    <w:pPr>
      <w:pStyle w:val="Footer"/>
      <w:jc w:val="center"/>
      <w:rPr>
        <w:rFonts w:cs="Arial"/>
        <w:sz w:val="20"/>
        <w:szCs w:val="20"/>
      </w:rPr>
    </w:pPr>
    <w:r w:rsidRPr="00197227">
      <w:rPr>
        <w:rFonts w:cs="Arial"/>
        <w:sz w:val="20"/>
        <w:szCs w:val="20"/>
      </w:rPr>
      <w:t xml:space="preserve">Page </w:t>
    </w:r>
    <w:r w:rsidRPr="00197227">
      <w:rPr>
        <w:rFonts w:cs="Arial"/>
        <w:sz w:val="20"/>
        <w:szCs w:val="20"/>
      </w:rPr>
      <w:fldChar w:fldCharType="begin"/>
    </w:r>
    <w:r w:rsidRPr="00197227">
      <w:rPr>
        <w:rFonts w:cs="Arial"/>
        <w:sz w:val="20"/>
        <w:szCs w:val="20"/>
      </w:rPr>
      <w:instrText xml:space="preserve"> PAGE </w:instrText>
    </w:r>
    <w:r w:rsidRPr="00197227">
      <w:rPr>
        <w:rFonts w:cs="Arial"/>
        <w:sz w:val="20"/>
        <w:szCs w:val="20"/>
      </w:rPr>
      <w:fldChar w:fldCharType="separate"/>
    </w:r>
    <w:r w:rsidR="00B26AFD">
      <w:rPr>
        <w:rFonts w:cs="Arial"/>
        <w:noProof/>
        <w:sz w:val="20"/>
        <w:szCs w:val="20"/>
      </w:rPr>
      <w:t>7</w:t>
    </w:r>
    <w:r w:rsidRPr="00197227">
      <w:rPr>
        <w:rFonts w:cs="Arial"/>
        <w:sz w:val="20"/>
        <w:szCs w:val="20"/>
      </w:rPr>
      <w:fldChar w:fldCharType="end"/>
    </w:r>
    <w:r w:rsidRPr="00197227">
      <w:rPr>
        <w:rFonts w:cs="Arial"/>
        <w:sz w:val="20"/>
        <w:szCs w:val="20"/>
      </w:rPr>
      <w:t xml:space="preserve"> of </w:t>
    </w:r>
    <w:r w:rsidRPr="00197227">
      <w:rPr>
        <w:rFonts w:cs="Arial"/>
        <w:sz w:val="20"/>
        <w:szCs w:val="20"/>
      </w:rPr>
      <w:fldChar w:fldCharType="begin"/>
    </w:r>
    <w:r w:rsidRPr="00197227">
      <w:rPr>
        <w:rFonts w:cs="Arial"/>
        <w:sz w:val="20"/>
        <w:szCs w:val="20"/>
      </w:rPr>
      <w:instrText xml:space="preserve"> NUMPAGES </w:instrText>
    </w:r>
    <w:r w:rsidRPr="00197227">
      <w:rPr>
        <w:rFonts w:cs="Arial"/>
        <w:sz w:val="20"/>
        <w:szCs w:val="20"/>
      </w:rPr>
      <w:fldChar w:fldCharType="separate"/>
    </w:r>
    <w:r w:rsidR="00B26AFD">
      <w:rPr>
        <w:rFonts w:cs="Arial"/>
        <w:noProof/>
        <w:sz w:val="20"/>
        <w:szCs w:val="20"/>
      </w:rPr>
      <w:t>7</w:t>
    </w:r>
    <w:r w:rsidRPr="00197227">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1E" w:rsidRDefault="007D4F1E">
      <w:r>
        <w:separator/>
      </w:r>
    </w:p>
  </w:footnote>
  <w:footnote w:type="continuationSeparator" w:id="0">
    <w:p w:rsidR="007D4F1E" w:rsidRDefault="007D4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37A"/>
    <w:multiLevelType w:val="hybridMultilevel"/>
    <w:tmpl w:val="AA6213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2B743700"/>
    <w:multiLevelType w:val="hybridMultilevel"/>
    <w:tmpl w:val="6576D49C"/>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E2D21CE"/>
    <w:multiLevelType w:val="hybridMultilevel"/>
    <w:tmpl w:val="4BC42958"/>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F686730"/>
    <w:multiLevelType w:val="hybridMultilevel"/>
    <w:tmpl w:val="DDFEF3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3ECF3BC5"/>
    <w:multiLevelType w:val="hybridMultilevel"/>
    <w:tmpl w:val="71F2C0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44E55B6"/>
    <w:multiLevelType w:val="multilevel"/>
    <w:tmpl w:val="00561CC2"/>
    <w:lvl w:ilvl="0">
      <w:start w:val="1"/>
      <w:numFmt w:val="decimal"/>
      <w:lvlText w:val="%1"/>
      <w:lvlJc w:val="left"/>
      <w:pPr>
        <w:ind w:left="432" w:hanging="432"/>
      </w:pPr>
      <w:rPr>
        <w:rFonts w:hint="default"/>
      </w:rPr>
    </w:lvl>
    <w:lvl w:ilvl="1">
      <w:start w:val="2"/>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71BF0E9C"/>
    <w:multiLevelType w:val="multilevel"/>
    <w:tmpl w:val="1996CE2E"/>
    <w:lvl w:ilvl="0">
      <w:start w:val="1"/>
      <w:numFmt w:val="decimal"/>
      <w:pStyle w:val="Heading1"/>
      <w:lvlText w:val="%1."/>
      <w:legacy w:legacy="1" w:legacySpace="0" w:legacyIndent="360"/>
      <w:lvlJc w:val="left"/>
      <w:rPr>
        <w:rFonts w:ascii="Arial" w:hAnsi="Arial" w:cs="Arial"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75934D20"/>
    <w:multiLevelType w:val="hybridMultilevel"/>
    <w:tmpl w:val="12FA8888"/>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4"/>
  </w:num>
  <w:num w:numId="15">
    <w:abstractNumId w:val="0"/>
  </w:num>
  <w:num w:numId="16">
    <w:abstractNumId w:val="1"/>
  </w:num>
  <w:num w:numId="17">
    <w:abstractNumId w:val="2"/>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95"/>
    <w:rsid w:val="00001C92"/>
    <w:rsid w:val="000054F0"/>
    <w:rsid w:val="00006131"/>
    <w:rsid w:val="00006C1C"/>
    <w:rsid w:val="00010AB5"/>
    <w:rsid w:val="00011022"/>
    <w:rsid w:val="0001250C"/>
    <w:rsid w:val="00014F04"/>
    <w:rsid w:val="00015B1B"/>
    <w:rsid w:val="00017E2D"/>
    <w:rsid w:val="000213A5"/>
    <w:rsid w:val="00021836"/>
    <w:rsid w:val="00021A59"/>
    <w:rsid w:val="0002330A"/>
    <w:rsid w:val="00023E20"/>
    <w:rsid w:val="000245E9"/>
    <w:rsid w:val="00025E98"/>
    <w:rsid w:val="00026700"/>
    <w:rsid w:val="00026FCC"/>
    <w:rsid w:val="000276D4"/>
    <w:rsid w:val="00027B60"/>
    <w:rsid w:val="00032DFE"/>
    <w:rsid w:val="0003371E"/>
    <w:rsid w:val="00033CCE"/>
    <w:rsid w:val="00034F93"/>
    <w:rsid w:val="00036778"/>
    <w:rsid w:val="00041683"/>
    <w:rsid w:val="00042D6C"/>
    <w:rsid w:val="00044185"/>
    <w:rsid w:val="00044C64"/>
    <w:rsid w:val="00045FA8"/>
    <w:rsid w:val="00046393"/>
    <w:rsid w:val="0004676E"/>
    <w:rsid w:val="00046E6E"/>
    <w:rsid w:val="00050C4F"/>
    <w:rsid w:val="0005225B"/>
    <w:rsid w:val="00052DE5"/>
    <w:rsid w:val="0005549B"/>
    <w:rsid w:val="0005620A"/>
    <w:rsid w:val="000607C0"/>
    <w:rsid w:val="0006080F"/>
    <w:rsid w:val="0006116E"/>
    <w:rsid w:val="000615EB"/>
    <w:rsid w:val="00061E0B"/>
    <w:rsid w:val="0006219B"/>
    <w:rsid w:val="00062A4E"/>
    <w:rsid w:val="00062C0C"/>
    <w:rsid w:val="00063E3E"/>
    <w:rsid w:val="00065047"/>
    <w:rsid w:val="00065839"/>
    <w:rsid w:val="00066951"/>
    <w:rsid w:val="00073F89"/>
    <w:rsid w:val="00074C63"/>
    <w:rsid w:val="000750B6"/>
    <w:rsid w:val="00075A0F"/>
    <w:rsid w:val="000812A7"/>
    <w:rsid w:val="00081E0F"/>
    <w:rsid w:val="000855C0"/>
    <w:rsid w:val="0008673A"/>
    <w:rsid w:val="00087268"/>
    <w:rsid w:val="0009250C"/>
    <w:rsid w:val="000925EA"/>
    <w:rsid w:val="000931C1"/>
    <w:rsid w:val="00094C18"/>
    <w:rsid w:val="0009705C"/>
    <w:rsid w:val="000974AC"/>
    <w:rsid w:val="000A102B"/>
    <w:rsid w:val="000A1A1E"/>
    <w:rsid w:val="000A2F4F"/>
    <w:rsid w:val="000A3803"/>
    <w:rsid w:val="000A4E40"/>
    <w:rsid w:val="000A59B8"/>
    <w:rsid w:val="000B0C11"/>
    <w:rsid w:val="000B13CB"/>
    <w:rsid w:val="000B2C36"/>
    <w:rsid w:val="000B3B53"/>
    <w:rsid w:val="000C0EC7"/>
    <w:rsid w:val="000C12A9"/>
    <w:rsid w:val="000C5896"/>
    <w:rsid w:val="000C75AC"/>
    <w:rsid w:val="000D0106"/>
    <w:rsid w:val="000D1F1E"/>
    <w:rsid w:val="000D22A6"/>
    <w:rsid w:val="000D2DD2"/>
    <w:rsid w:val="000D3D49"/>
    <w:rsid w:val="000D5416"/>
    <w:rsid w:val="000E0941"/>
    <w:rsid w:val="000E1190"/>
    <w:rsid w:val="000E16A8"/>
    <w:rsid w:val="000E28C1"/>
    <w:rsid w:val="000E3212"/>
    <w:rsid w:val="000E32D9"/>
    <w:rsid w:val="000E49BB"/>
    <w:rsid w:val="000E5819"/>
    <w:rsid w:val="000E679B"/>
    <w:rsid w:val="000E75F1"/>
    <w:rsid w:val="000F166D"/>
    <w:rsid w:val="000F1DAE"/>
    <w:rsid w:val="000F200C"/>
    <w:rsid w:val="000F340D"/>
    <w:rsid w:val="000F442B"/>
    <w:rsid w:val="000F643F"/>
    <w:rsid w:val="000F6552"/>
    <w:rsid w:val="000F70B9"/>
    <w:rsid w:val="00100722"/>
    <w:rsid w:val="00100EDA"/>
    <w:rsid w:val="00101498"/>
    <w:rsid w:val="00102361"/>
    <w:rsid w:val="0010332A"/>
    <w:rsid w:val="00105985"/>
    <w:rsid w:val="00105BC8"/>
    <w:rsid w:val="0010646A"/>
    <w:rsid w:val="001065F7"/>
    <w:rsid w:val="00106A2F"/>
    <w:rsid w:val="00107346"/>
    <w:rsid w:val="0011032A"/>
    <w:rsid w:val="00110F43"/>
    <w:rsid w:val="001129BC"/>
    <w:rsid w:val="00117971"/>
    <w:rsid w:val="001203DB"/>
    <w:rsid w:val="001214D5"/>
    <w:rsid w:val="00121EE0"/>
    <w:rsid w:val="00123505"/>
    <w:rsid w:val="0012369E"/>
    <w:rsid w:val="00123D59"/>
    <w:rsid w:val="001246DB"/>
    <w:rsid w:val="001259E3"/>
    <w:rsid w:val="00125C0B"/>
    <w:rsid w:val="00127040"/>
    <w:rsid w:val="001310F5"/>
    <w:rsid w:val="00132E77"/>
    <w:rsid w:val="00132F1A"/>
    <w:rsid w:val="0013321D"/>
    <w:rsid w:val="00137F80"/>
    <w:rsid w:val="001401D2"/>
    <w:rsid w:val="00140C1E"/>
    <w:rsid w:val="0014212B"/>
    <w:rsid w:val="0014250C"/>
    <w:rsid w:val="00142B71"/>
    <w:rsid w:val="00143382"/>
    <w:rsid w:val="00145897"/>
    <w:rsid w:val="00146485"/>
    <w:rsid w:val="001514AA"/>
    <w:rsid w:val="00151CC4"/>
    <w:rsid w:val="00151F30"/>
    <w:rsid w:val="00152150"/>
    <w:rsid w:val="0015216E"/>
    <w:rsid w:val="00153103"/>
    <w:rsid w:val="00154975"/>
    <w:rsid w:val="00155408"/>
    <w:rsid w:val="00155F7F"/>
    <w:rsid w:val="0015799D"/>
    <w:rsid w:val="001614AA"/>
    <w:rsid w:val="0016214A"/>
    <w:rsid w:val="0016220E"/>
    <w:rsid w:val="001669A7"/>
    <w:rsid w:val="00166E13"/>
    <w:rsid w:val="00166EF8"/>
    <w:rsid w:val="00167BD6"/>
    <w:rsid w:val="0017059C"/>
    <w:rsid w:val="00173372"/>
    <w:rsid w:val="00173981"/>
    <w:rsid w:val="001742F5"/>
    <w:rsid w:val="00174D0D"/>
    <w:rsid w:val="00175C12"/>
    <w:rsid w:val="00176DDC"/>
    <w:rsid w:val="001801D9"/>
    <w:rsid w:val="00180C45"/>
    <w:rsid w:val="0018265E"/>
    <w:rsid w:val="00184DFB"/>
    <w:rsid w:val="001851C6"/>
    <w:rsid w:val="001908DE"/>
    <w:rsid w:val="0019259D"/>
    <w:rsid w:val="00192A5D"/>
    <w:rsid w:val="00192E09"/>
    <w:rsid w:val="00194040"/>
    <w:rsid w:val="00194D04"/>
    <w:rsid w:val="0019560A"/>
    <w:rsid w:val="00195634"/>
    <w:rsid w:val="001965F4"/>
    <w:rsid w:val="00196745"/>
    <w:rsid w:val="00197186"/>
    <w:rsid w:val="00197227"/>
    <w:rsid w:val="001A2A1E"/>
    <w:rsid w:val="001A3E92"/>
    <w:rsid w:val="001A58E5"/>
    <w:rsid w:val="001A6545"/>
    <w:rsid w:val="001A7280"/>
    <w:rsid w:val="001A737D"/>
    <w:rsid w:val="001B0E93"/>
    <w:rsid w:val="001B0F89"/>
    <w:rsid w:val="001B46AE"/>
    <w:rsid w:val="001B4783"/>
    <w:rsid w:val="001B6743"/>
    <w:rsid w:val="001C4D27"/>
    <w:rsid w:val="001C52A0"/>
    <w:rsid w:val="001D074C"/>
    <w:rsid w:val="001D12FF"/>
    <w:rsid w:val="001D26A1"/>
    <w:rsid w:val="001D4282"/>
    <w:rsid w:val="001D4310"/>
    <w:rsid w:val="001D46F0"/>
    <w:rsid w:val="001D6A03"/>
    <w:rsid w:val="001E644A"/>
    <w:rsid w:val="001E6852"/>
    <w:rsid w:val="001E7E6C"/>
    <w:rsid w:val="001F0DD8"/>
    <w:rsid w:val="001F171E"/>
    <w:rsid w:val="001F1FCA"/>
    <w:rsid w:val="001F4544"/>
    <w:rsid w:val="001F4683"/>
    <w:rsid w:val="001F4C40"/>
    <w:rsid w:val="001F5E4B"/>
    <w:rsid w:val="001F7BE7"/>
    <w:rsid w:val="00200A56"/>
    <w:rsid w:val="00201693"/>
    <w:rsid w:val="00203CAC"/>
    <w:rsid w:val="00210055"/>
    <w:rsid w:val="00210BBB"/>
    <w:rsid w:val="0021166A"/>
    <w:rsid w:val="002117E2"/>
    <w:rsid w:val="00212743"/>
    <w:rsid w:val="00212AF8"/>
    <w:rsid w:val="00214AE9"/>
    <w:rsid w:val="00214B2F"/>
    <w:rsid w:val="00214D80"/>
    <w:rsid w:val="00215673"/>
    <w:rsid w:val="00215D66"/>
    <w:rsid w:val="00216C4E"/>
    <w:rsid w:val="002216F8"/>
    <w:rsid w:val="00221B13"/>
    <w:rsid w:val="0022233C"/>
    <w:rsid w:val="0022278F"/>
    <w:rsid w:val="00222C28"/>
    <w:rsid w:val="00223A83"/>
    <w:rsid w:val="00224710"/>
    <w:rsid w:val="00224B14"/>
    <w:rsid w:val="00224E07"/>
    <w:rsid w:val="0022605D"/>
    <w:rsid w:val="002271B7"/>
    <w:rsid w:val="00231126"/>
    <w:rsid w:val="00232936"/>
    <w:rsid w:val="0023314E"/>
    <w:rsid w:val="00234597"/>
    <w:rsid w:val="002345BB"/>
    <w:rsid w:val="00236CFD"/>
    <w:rsid w:val="0024293A"/>
    <w:rsid w:val="0024384E"/>
    <w:rsid w:val="00243E92"/>
    <w:rsid w:val="00245242"/>
    <w:rsid w:val="00247792"/>
    <w:rsid w:val="002501D7"/>
    <w:rsid w:val="00250306"/>
    <w:rsid w:val="002506A0"/>
    <w:rsid w:val="002514C0"/>
    <w:rsid w:val="00252721"/>
    <w:rsid w:val="002540EC"/>
    <w:rsid w:val="00254105"/>
    <w:rsid w:val="002555C8"/>
    <w:rsid w:val="00257467"/>
    <w:rsid w:val="002577C4"/>
    <w:rsid w:val="00257E02"/>
    <w:rsid w:val="00261558"/>
    <w:rsid w:val="00261B50"/>
    <w:rsid w:val="00263B78"/>
    <w:rsid w:val="00263C8A"/>
    <w:rsid w:val="00263F88"/>
    <w:rsid w:val="00265899"/>
    <w:rsid w:val="00271A60"/>
    <w:rsid w:val="00272715"/>
    <w:rsid w:val="00272B1A"/>
    <w:rsid w:val="002738B6"/>
    <w:rsid w:val="00274A0D"/>
    <w:rsid w:val="00276300"/>
    <w:rsid w:val="002767EB"/>
    <w:rsid w:val="002802D3"/>
    <w:rsid w:val="0028339E"/>
    <w:rsid w:val="002862F0"/>
    <w:rsid w:val="00286BA4"/>
    <w:rsid w:val="0029025E"/>
    <w:rsid w:val="00290E02"/>
    <w:rsid w:val="00291349"/>
    <w:rsid w:val="00293127"/>
    <w:rsid w:val="00293966"/>
    <w:rsid w:val="002940F0"/>
    <w:rsid w:val="002941C6"/>
    <w:rsid w:val="00294D12"/>
    <w:rsid w:val="002A17B3"/>
    <w:rsid w:val="002A2E3B"/>
    <w:rsid w:val="002A301D"/>
    <w:rsid w:val="002A3279"/>
    <w:rsid w:val="002A417C"/>
    <w:rsid w:val="002A4E98"/>
    <w:rsid w:val="002A5C38"/>
    <w:rsid w:val="002A6259"/>
    <w:rsid w:val="002A700B"/>
    <w:rsid w:val="002A7909"/>
    <w:rsid w:val="002A7C31"/>
    <w:rsid w:val="002B146A"/>
    <w:rsid w:val="002B2C47"/>
    <w:rsid w:val="002B2FBE"/>
    <w:rsid w:val="002B38E2"/>
    <w:rsid w:val="002B4F7E"/>
    <w:rsid w:val="002B54BD"/>
    <w:rsid w:val="002B6F91"/>
    <w:rsid w:val="002B7011"/>
    <w:rsid w:val="002C0F37"/>
    <w:rsid w:val="002C1247"/>
    <w:rsid w:val="002C1589"/>
    <w:rsid w:val="002C2ABF"/>
    <w:rsid w:val="002C429C"/>
    <w:rsid w:val="002C43D1"/>
    <w:rsid w:val="002C7324"/>
    <w:rsid w:val="002C77F9"/>
    <w:rsid w:val="002C7A36"/>
    <w:rsid w:val="002D03BF"/>
    <w:rsid w:val="002D143F"/>
    <w:rsid w:val="002D1EB7"/>
    <w:rsid w:val="002D3B95"/>
    <w:rsid w:val="002D70B2"/>
    <w:rsid w:val="002E1631"/>
    <w:rsid w:val="002E3E90"/>
    <w:rsid w:val="002E5C5B"/>
    <w:rsid w:val="002E5FB3"/>
    <w:rsid w:val="002E69A0"/>
    <w:rsid w:val="002F1026"/>
    <w:rsid w:val="002F2F6A"/>
    <w:rsid w:val="002F397F"/>
    <w:rsid w:val="002F7191"/>
    <w:rsid w:val="003019C4"/>
    <w:rsid w:val="00302415"/>
    <w:rsid w:val="00303265"/>
    <w:rsid w:val="00303EF2"/>
    <w:rsid w:val="00306E29"/>
    <w:rsid w:val="00307A58"/>
    <w:rsid w:val="00310005"/>
    <w:rsid w:val="0031074B"/>
    <w:rsid w:val="00310B83"/>
    <w:rsid w:val="00310F0C"/>
    <w:rsid w:val="00311805"/>
    <w:rsid w:val="003133A9"/>
    <w:rsid w:val="003150F7"/>
    <w:rsid w:val="0031571F"/>
    <w:rsid w:val="003168F7"/>
    <w:rsid w:val="003169F1"/>
    <w:rsid w:val="0031756F"/>
    <w:rsid w:val="00317829"/>
    <w:rsid w:val="00320B28"/>
    <w:rsid w:val="0032524C"/>
    <w:rsid w:val="00326283"/>
    <w:rsid w:val="0032766B"/>
    <w:rsid w:val="0032776C"/>
    <w:rsid w:val="00332271"/>
    <w:rsid w:val="00332447"/>
    <w:rsid w:val="0033256E"/>
    <w:rsid w:val="00332DC9"/>
    <w:rsid w:val="0033370A"/>
    <w:rsid w:val="0033435E"/>
    <w:rsid w:val="00334569"/>
    <w:rsid w:val="00336009"/>
    <w:rsid w:val="00341F02"/>
    <w:rsid w:val="00343263"/>
    <w:rsid w:val="00345539"/>
    <w:rsid w:val="00345E7E"/>
    <w:rsid w:val="0034611D"/>
    <w:rsid w:val="00350E50"/>
    <w:rsid w:val="00351EA4"/>
    <w:rsid w:val="00352851"/>
    <w:rsid w:val="00352E42"/>
    <w:rsid w:val="003530CA"/>
    <w:rsid w:val="0035349F"/>
    <w:rsid w:val="003542C5"/>
    <w:rsid w:val="003568EF"/>
    <w:rsid w:val="00361BBF"/>
    <w:rsid w:val="00361C1A"/>
    <w:rsid w:val="0036454E"/>
    <w:rsid w:val="00365982"/>
    <w:rsid w:val="00365D70"/>
    <w:rsid w:val="00366819"/>
    <w:rsid w:val="00367501"/>
    <w:rsid w:val="003705AB"/>
    <w:rsid w:val="00370D9D"/>
    <w:rsid w:val="00373B33"/>
    <w:rsid w:val="00373B78"/>
    <w:rsid w:val="00374972"/>
    <w:rsid w:val="00375C9B"/>
    <w:rsid w:val="00376B3D"/>
    <w:rsid w:val="00377A0A"/>
    <w:rsid w:val="00377E5A"/>
    <w:rsid w:val="00381DE4"/>
    <w:rsid w:val="00382432"/>
    <w:rsid w:val="00386665"/>
    <w:rsid w:val="00390C4D"/>
    <w:rsid w:val="00393DB5"/>
    <w:rsid w:val="0039488A"/>
    <w:rsid w:val="0039659A"/>
    <w:rsid w:val="00397298"/>
    <w:rsid w:val="003A07C8"/>
    <w:rsid w:val="003A1958"/>
    <w:rsid w:val="003A21E4"/>
    <w:rsid w:val="003A2CD8"/>
    <w:rsid w:val="003A34EC"/>
    <w:rsid w:val="003A3B2B"/>
    <w:rsid w:val="003A7D23"/>
    <w:rsid w:val="003B3691"/>
    <w:rsid w:val="003B6688"/>
    <w:rsid w:val="003C04B0"/>
    <w:rsid w:val="003C05AC"/>
    <w:rsid w:val="003C34B9"/>
    <w:rsid w:val="003C625D"/>
    <w:rsid w:val="003C63C1"/>
    <w:rsid w:val="003D0902"/>
    <w:rsid w:val="003D0E44"/>
    <w:rsid w:val="003D0EE3"/>
    <w:rsid w:val="003D2006"/>
    <w:rsid w:val="003E0326"/>
    <w:rsid w:val="003E05E6"/>
    <w:rsid w:val="003E1A31"/>
    <w:rsid w:val="003E270C"/>
    <w:rsid w:val="003E2B10"/>
    <w:rsid w:val="003E49B7"/>
    <w:rsid w:val="003E674D"/>
    <w:rsid w:val="003E7D7E"/>
    <w:rsid w:val="003F1D8D"/>
    <w:rsid w:val="003F339C"/>
    <w:rsid w:val="003F3F10"/>
    <w:rsid w:val="003F6D0F"/>
    <w:rsid w:val="00402DCE"/>
    <w:rsid w:val="004047D0"/>
    <w:rsid w:val="00404BA3"/>
    <w:rsid w:val="004062DB"/>
    <w:rsid w:val="00406C7F"/>
    <w:rsid w:val="00411D20"/>
    <w:rsid w:val="00413A14"/>
    <w:rsid w:val="00413E16"/>
    <w:rsid w:val="004144E4"/>
    <w:rsid w:val="00415639"/>
    <w:rsid w:val="00415693"/>
    <w:rsid w:val="00415BA6"/>
    <w:rsid w:val="0042188C"/>
    <w:rsid w:val="00423DB1"/>
    <w:rsid w:val="00427F1C"/>
    <w:rsid w:val="00431FC6"/>
    <w:rsid w:val="00432833"/>
    <w:rsid w:val="00432F45"/>
    <w:rsid w:val="00433AB6"/>
    <w:rsid w:val="004344CE"/>
    <w:rsid w:val="00440119"/>
    <w:rsid w:val="00440A79"/>
    <w:rsid w:val="00442429"/>
    <w:rsid w:val="00443521"/>
    <w:rsid w:val="0044799D"/>
    <w:rsid w:val="00447F96"/>
    <w:rsid w:val="004511AB"/>
    <w:rsid w:val="00453957"/>
    <w:rsid w:val="00453DA9"/>
    <w:rsid w:val="004563FB"/>
    <w:rsid w:val="00457B18"/>
    <w:rsid w:val="00460761"/>
    <w:rsid w:val="00460A94"/>
    <w:rsid w:val="00460BB2"/>
    <w:rsid w:val="00460DA9"/>
    <w:rsid w:val="00462364"/>
    <w:rsid w:val="00463716"/>
    <w:rsid w:val="00463C90"/>
    <w:rsid w:val="00465D95"/>
    <w:rsid w:val="00471089"/>
    <w:rsid w:val="004721B6"/>
    <w:rsid w:val="004751A6"/>
    <w:rsid w:val="00475C31"/>
    <w:rsid w:val="00482CA4"/>
    <w:rsid w:val="00483B05"/>
    <w:rsid w:val="00484227"/>
    <w:rsid w:val="004848BF"/>
    <w:rsid w:val="004857A8"/>
    <w:rsid w:val="004870F7"/>
    <w:rsid w:val="00487C68"/>
    <w:rsid w:val="0049120E"/>
    <w:rsid w:val="00491C95"/>
    <w:rsid w:val="00495094"/>
    <w:rsid w:val="004A13F6"/>
    <w:rsid w:val="004A1F69"/>
    <w:rsid w:val="004A3624"/>
    <w:rsid w:val="004A4199"/>
    <w:rsid w:val="004A57DF"/>
    <w:rsid w:val="004B00F4"/>
    <w:rsid w:val="004B0F08"/>
    <w:rsid w:val="004B2555"/>
    <w:rsid w:val="004B28AB"/>
    <w:rsid w:val="004B2C25"/>
    <w:rsid w:val="004B3080"/>
    <w:rsid w:val="004B36D9"/>
    <w:rsid w:val="004B53AC"/>
    <w:rsid w:val="004B63DE"/>
    <w:rsid w:val="004B69BA"/>
    <w:rsid w:val="004C0474"/>
    <w:rsid w:val="004C0627"/>
    <w:rsid w:val="004C131C"/>
    <w:rsid w:val="004C216B"/>
    <w:rsid w:val="004C4339"/>
    <w:rsid w:val="004C6E81"/>
    <w:rsid w:val="004D0387"/>
    <w:rsid w:val="004D1281"/>
    <w:rsid w:val="004D3417"/>
    <w:rsid w:val="004D6561"/>
    <w:rsid w:val="004D6DFE"/>
    <w:rsid w:val="004D70DD"/>
    <w:rsid w:val="004E0ED3"/>
    <w:rsid w:val="004E38E5"/>
    <w:rsid w:val="004E496F"/>
    <w:rsid w:val="004E5872"/>
    <w:rsid w:val="004E5C5A"/>
    <w:rsid w:val="004E68B1"/>
    <w:rsid w:val="004E7C08"/>
    <w:rsid w:val="004F3088"/>
    <w:rsid w:val="004F31E4"/>
    <w:rsid w:val="004F780B"/>
    <w:rsid w:val="00500677"/>
    <w:rsid w:val="00505E66"/>
    <w:rsid w:val="005078B6"/>
    <w:rsid w:val="00513119"/>
    <w:rsid w:val="00513E77"/>
    <w:rsid w:val="00514090"/>
    <w:rsid w:val="0051424D"/>
    <w:rsid w:val="00516BC2"/>
    <w:rsid w:val="00517452"/>
    <w:rsid w:val="00517504"/>
    <w:rsid w:val="00517801"/>
    <w:rsid w:val="00517C26"/>
    <w:rsid w:val="00520C6D"/>
    <w:rsid w:val="00520D2B"/>
    <w:rsid w:val="0052249F"/>
    <w:rsid w:val="00522C70"/>
    <w:rsid w:val="005240A3"/>
    <w:rsid w:val="005246F1"/>
    <w:rsid w:val="00525646"/>
    <w:rsid w:val="00526855"/>
    <w:rsid w:val="005279A3"/>
    <w:rsid w:val="0053341D"/>
    <w:rsid w:val="005349D8"/>
    <w:rsid w:val="0053546B"/>
    <w:rsid w:val="00535758"/>
    <w:rsid w:val="005367EF"/>
    <w:rsid w:val="00542E93"/>
    <w:rsid w:val="00544A6A"/>
    <w:rsid w:val="00545160"/>
    <w:rsid w:val="005477ED"/>
    <w:rsid w:val="0055162C"/>
    <w:rsid w:val="00552751"/>
    <w:rsid w:val="005527C4"/>
    <w:rsid w:val="00553C6C"/>
    <w:rsid w:val="00555D64"/>
    <w:rsid w:val="00555E74"/>
    <w:rsid w:val="00556D2A"/>
    <w:rsid w:val="005576F9"/>
    <w:rsid w:val="0055796A"/>
    <w:rsid w:val="00566725"/>
    <w:rsid w:val="00566C7D"/>
    <w:rsid w:val="00567423"/>
    <w:rsid w:val="00570A2F"/>
    <w:rsid w:val="005710FB"/>
    <w:rsid w:val="0057154D"/>
    <w:rsid w:val="00571B84"/>
    <w:rsid w:val="0057220C"/>
    <w:rsid w:val="005727B4"/>
    <w:rsid w:val="00573D27"/>
    <w:rsid w:val="005758EB"/>
    <w:rsid w:val="005763B9"/>
    <w:rsid w:val="00577D7F"/>
    <w:rsid w:val="00580269"/>
    <w:rsid w:val="005826EB"/>
    <w:rsid w:val="0058309B"/>
    <w:rsid w:val="00583361"/>
    <w:rsid w:val="005838C0"/>
    <w:rsid w:val="00586C68"/>
    <w:rsid w:val="005873D9"/>
    <w:rsid w:val="00587777"/>
    <w:rsid w:val="00590500"/>
    <w:rsid w:val="0059267C"/>
    <w:rsid w:val="00593159"/>
    <w:rsid w:val="00593751"/>
    <w:rsid w:val="00593E65"/>
    <w:rsid w:val="00593FFA"/>
    <w:rsid w:val="0059429A"/>
    <w:rsid w:val="00595932"/>
    <w:rsid w:val="00596B87"/>
    <w:rsid w:val="005A07E9"/>
    <w:rsid w:val="005A2BDD"/>
    <w:rsid w:val="005A4265"/>
    <w:rsid w:val="005A4682"/>
    <w:rsid w:val="005A4CB3"/>
    <w:rsid w:val="005A63B0"/>
    <w:rsid w:val="005A7CD8"/>
    <w:rsid w:val="005B0CFF"/>
    <w:rsid w:val="005B3FFF"/>
    <w:rsid w:val="005B53C0"/>
    <w:rsid w:val="005B5AFD"/>
    <w:rsid w:val="005B69CA"/>
    <w:rsid w:val="005B6C1B"/>
    <w:rsid w:val="005C1920"/>
    <w:rsid w:val="005C2232"/>
    <w:rsid w:val="005C3883"/>
    <w:rsid w:val="005C3DCA"/>
    <w:rsid w:val="005C41B5"/>
    <w:rsid w:val="005C41BC"/>
    <w:rsid w:val="005C45A9"/>
    <w:rsid w:val="005C590A"/>
    <w:rsid w:val="005D261F"/>
    <w:rsid w:val="005D2F9C"/>
    <w:rsid w:val="005D3E5F"/>
    <w:rsid w:val="005D5552"/>
    <w:rsid w:val="005D5A14"/>
    <w:rsid w:val="005D7CD0"/>
    <w:rsid w:val="005E0935"/>
    <w:rsid w:val="005E0ACF"/>
    <w:rsid w:val="005E0EEA"/>
    <w:rsid w:val="005E15EE"/>
    <w:rsid w:val="005E1630"/>
    <w:rsid w:val="005E2C63"/>
    <w:rsid w:val="005E6711"/>
    <w:rsid w:val="005F1758"/>
    <w:rsid w:val="005F190B"/>
    <w:rsid w:val="005F2068"/>
    <w:rsid w:val="005F4990"/>
    <w:rsid w:val="005F7147"/>
    <w:rsid w:val="00600608"/>
    <w:rsid w:val="00602ABE"/>
    <w:rsid w:val="006037AB"/>
    <w:rsid w:val="00606C0A"/>
    <w:rsid w:val="00607007"/>
    <w:rsid w:val="00610D36"/>
    <w:rsid w:val="00611730"/>
    <w:rsid w:val="00613661"/>
    <w:rsid w:val="00613E03"/>
    <w:rsid w:val="00613F2E"/>
    <w:rsid w:val="00616CD6"/>
    <w:rsid w:val="006212EE"/>
    <w:rsid w:val="00621BFB"/>
    <w:rsid w:val="0062398D"/>
    <w:rsid w:val="00624114"/>
    <w:rsid w:val="00624B74"/>
    <w:rsid w:val="00626991"/>
    <w:rsid w:val="00630138"/>
    <w:rsid w:val="0063143E"/>
    <w:rsid w:val="00632A51"/>
    <w:rsid w:val="00632E9C"/>
    <w:rsid w:val="00633120"/>
    <w:rsid w:val="006333AC"/>
    <w:rsid w:val="00640612"/>
    <w:rsid w:val="00640BF5"/>
    <w:rsid w:val="00640C91"/>
    <w:rsid w:val="00644761"/>
    <w:rsid w:val="00645E95"/>
    <w:rsid w:val="00646A25"/>
    <w:rsid w:val="006475C5"/>
    <w:rsid w:val="00647694"/>
    <w:rsid w:val="00647971"/>
    <w:rsid w:val="00650354"/>
    <w:rsid w:val="00650937"/>
    <w:rsid w:val="00650EA9"/>
    <w:rsid w:val="006559EA"/>
    <w:rsid w:val="006577B3"/>
    <w:rsid w:val="00661898"/>
    <w:rsid w:val="00661924"/>
    <w:rsid w:val="006653B3"/>
    <w:rsid w:val="0066696A"/>
    <w:rsid w:val="006669A5"/>
    <w:rsid w:val="00666EFA"/>
    <w:rsid w:val="00670DDD"/>
    <w:rsid w:val="00671C5E"/>
    <w:rsid w:val="0067240D"/>
    <w:rsid w:val="00672CD5"/>
    <w:rsid w:val="00673693"/>
    <w:rsid w:val="00673727"/>
    <w:rsid w:val="0067457C"/>
    <w:rsid w:val="006762DB"/>
    <w:rsid w:val="00681BB0"/>
    <w:rsid w:val="0068258F"/>
    <w:rsid w:val="0068368D"/>
    <w:rsid w:val="0068444C"/>
    <w:rsid w:val="006848FF"/>
    <w:rsid w:val="0068550B"/>
    <w:rsid w:val="00686AA8"/>
    <w:rsid w:val="00686E01"/>
    <w:rsid w:val="00687F04"/>
    <w:rsid w:val="00693E92"/>
    <w:rsid w:val="00694170"/>
    <w:rsid w:val="00694761"/>
    <w:rsid w:val="0069492A"/>
    <w:rsid w:val="006949E9"/>
    <w:rsid w:val="006A33CB"/>
    <w:rsid w:val="006A358F"/>
    <w:rsid w:val="006A377A"/>
    <w:rsid w:val="006A4B71"/>
    <w:rsid w:val="006A6703"/>
    <w:rsid w:val="006B4C5C"/>
    <w:rsid w:val="006B4D6C"/>
    <w:rsid w:val="006B5145"/>
    <w:rsid w:val="006B666F"/>
    <w:rsid w:val="006B6A6F"/>
    <w:rsid w:val="006B7FA7"/>
    <w:rsid w:val="006C4D00"/>
    <w:rsid w:val="006C586A"/>
    <w:rsid w:val="006C5975"/>
    <w:rsid w:val="006D0000"/>
    <w:rsid w:val="006D0C8D"/>
    <w:rsid w:val="006D30C4"/>
    <w:rsid w:val="006D3A95"/>
    <w:rsid w:val="006D5115"/>
    <w:rsid w:val="006D697A"/>
    <w:rsid w:val="006D779F"/>
    <w:rsid w:val="006E05F2"/>
    <w:rsid w:val="006E14B0"/>
    <w:rsid w:val="006E18A6"/>
    <w:rsid w:val="006E2FDF"/>
    <w:rsid w:val="006E3AD0"/>
    <w:rsid w:val="006E6E27"/>
    <w:rsid w:val="006E7478"/>
    <w:rsid w:val="006E7702"/>
    <w:rsid w:val="006E787E"/>
    <w:rsid w:val="006F0487"/>
    <w:rsid w:val="006F0E36"/>
    <w:rsid w:val="006F12BC"/>
    <w:rsid w:val="006F35AB"/>
    <w:rsid w:val="006F37C4"/>
    <w:rsid w:val="006F3D66"/>
    <w:rsid w:val="006F439D"/>
    <w:rsid w:val="006F5615"/>
    <w:rsid w:val="00700D2C"/>
    <w:rsid w:val="007031FD"/>
    <w:rsid w:val="00707E2B"/>
    <w:rsid w:val="00710F39"/>
    <w:rsid w:val="00713089"/>
    <w:rsid w:val="00713962"/>
    <w:rsid w:val="00714394"/>
    <w:rsid w:val="00717824"/>
    <w:rsid w:val="00720810"/>
    <w:rsid w:val="00720DBF"/>
    <w:rsid w:val="007210FA"/>
    <w:rsid w:val="00722247"/>
    <w:rsid w:val="007224EA"/>
    <w:rsid w:val="00722B79"/>
    <w:rsid w:val="00723859"/>
    <w:rsid w:val="007247F3"/>
    <w:rsid w:val="007251FF"/>
    <w:rsid w:val="00725DBD"/>
    <w:rsid w:val="00727571"/>
    <w:rsid w:val="00730282"/>
    <w:rsid w:val="00731CE1"/>
    <w:rsid w:val="007323F6"/>
    <w:rsid w:val="00733B2E"/>
    <w:rsid w:val="00733ED9"/>
    <w:rsid w:val="007353C1"/>
    <w:rsid w:val="007364BD"/>
    <w:rsid w:val="007368DE"/>
    <w:rsid w:val="0073713B"/>
    <w:rsid w:val="0073746E"/>
    <w:rsid w:val="007375F0"/>
    <w:rsid w:val="00737A64"/>
    <w:rsid w:val="007409A6"/>
    <w:rsid w:val="00741BFE"/>
    <w:rsid w:val="007434C2"/>
    <w:rsid w:val="007440BC"/>
    <w:rsid w:val="007448E3"/>
    <w:rsid w:val="0074661F"/>
    <w:rsid w:val="00747F98"/>
    <w:rsid w:val="007504AA"/>
    <w:rsid w:val="007508B6"/>
    <w:rsid w:val="00750EB8"/>
    <w:rsid w:val="007533C2"/>
    <w:rsid w:val="007541A4"/>
    <w:rsid w:val="00754452"/>
    <w:rsid w:val="00757A9C"/>
    <w:rsid w:val="007614C0"/>
    <w:rsid w:val="00761B73"/>
    <w:rsid w:val="007645A1"/>
    <w:rsid w:val="0076487A"/>
    <w:rsid w:val="00764FA9"/>
    <w:rsid w:val="00765803"/>
    <w:rsid w:val="0076699E"/>
    <w:rsid w:val="007672D0"/>
    <w:rsid w:val="0077032B"/>
    <w:rsid w:val="00771489"/>
    <w:rsid w:val="007728A2"/>
    <w:rsid w:val="007743B2"/>
    <w:rsid w:val="00774773"/>
    <w:rsid w:val="00775EDA"/>
    <w:rsid w:val="00776722"/>
    <w:rsid w:val="00777609"/>
    <w:rsid w:val="00781704"/>
    <w:rsid w:val="00782469"/>
    <w:rsid w:val="007832EC"/>
    <w:rsid w:val="00787856"/>
    <w:rsid w:val="00792EE1"/>
    <w:rsid w:val="007931EE"/>
    <w:rsid w:val="0079373D"/>
    <w:rsid w:val="00794D4A"/>
    <w:rsid w:val="00794E2E"/>
    <w:rsid w:val="0079711C"/>
    <w:rsid w:val="00797633"/>
    <w:rsid w:val="00797830"/>
    <w:rsid w:val="007A14C9"/>
    <w:rsid w:val="007A18F6"/>
    <w:rsid w:val="007A1DE6"/>
    <w:rsid w:val="007A3ABB"/>
    <w:rsid w:val="007A4DB0"/>
    <w:rsid w:val="007A684E"/>
    <w:rsid w:val="007A6DA6"/>
    <w:rsid w:val="007A76B0"/>
    <w:rsid w:val="007C33C9"/>
    <w:rsid w:val="007C6C9C"/>
    <w:rsid w:val="007C7745"/>
    <w:rsid w:val="007D01CF"/>
    <w:rsid w:val="007D0CD5"/>
    <w:rsid w:val="007D1F07"/>
    <w:rsid w:val="007D2390"/>
    <w:rsid w:val="007D4E8B"/>
    <w:rsid w:val="007D4F1E"/>
    <w:rsid w:val="007D6FD7"/>
    <w:rsid w:val="007D7CC0"/>
    <w:rsid w:val="007E01E5"/>
    <w:rsid w:val="007E04BF"/>
    <w:rsid w:val="007E1B44"/>
    <w:rsid w:val="007E1DC0"/>
    <w:rsid w:val="007E477A"/>
    <w:rsid w:val="007E62B5"/>
    <w:rsid w:val="007E6870"/>
    <w:rsid w:val="007E7EA7"/>
    <w:rsid w:val="007F038B"/>
    <w:rsid w:val="007F170B"/>
    <w:rsid w:val="007F1FD8"/>
    <w:rsid w:val="007F3586"/>
    <w:rsid w:val="007F4A6F"/>
    <w:rsid w:val="007F4C5E"/>
    <w:rsid w:val="007F7307"/>
    <w:rsid w:val="008016A3"/>
    <w:rsid w:val="00802675"/>
    <w:rsid w:val="00803970"/>
    <w:rsid w:val="008039D7"/>
    <w:rsid w:val="00805170"/>
    <w:rsid w:val="00805A54"/>
    <w:rsid w:val="008064C3"/>
    <w:rsid w:val="00807692"/>
    <w:rsid w:val="0081014A"/>
    <w:rsid w:val="00811471"/>
    <w:rsid w:val="00811781"/>
    <w:rsid w:val="00812336"/>
    <w:rsid w:val="00815F47"/>
    <w:rsid w:val="00816C3D"/>
    <w:rsid w:val="00817343"/>
    <w:rsid w:val="0082277F"/>
    <w:rsid w:val="0082498E"/>
    <w:rsid w:val="008268A4"/>
    <w:rsid w:val="00827ADF"/>
    <w:rsid w:val="008301DC"/>
    <w:rsid w:val="008333B3"/>
    <w:rsid w:val="00833D52"/>
    <w:rsid w:val="00835AA7"/>
    <w:rsid w:val="0083656F"/>
    <w:rsid w:val="00840B63"/>
    <w:rsid w:val="00841822"/>
    <w:rsid w:val="0084198F"/>
    <w:rsid w:val="00841F7F"/>
    <w:rsid w:val="00843AE1"/>
    <w:rsid w:val="00845073"/>
    <w:rsid w:val="00846F0E"/>
    <w:rsid w:val="008471AD"/>
    <w:rsid w:val="00847DD8"/>
    <w:rsid w:val="00852502"/>
    <w:rsid w:val="00853FC2"/>
    <w:rsid w:val="00856E07"/>
    <w:rsid w:val="0085734D"/>
    <w:rsid w:val="00857E50"/>
    <w:rsid w:val="00861792"/>
    <w:rsid w:val="0086192C"/>
    <w:rsid w:val="008632D6"/>
    <w:rsid w:val="00864442"/>
    <w:rsid w:val="00866578"/>
    <w:rsid w:val="00870123"/>
    <w:rsid w:val="00873614"/>
    <w:rsid w:val="008779FA"/>
    <w:rsid w:val="00880300"/>
    <w:rsid w:val="00880B4F"/>
    <w:rsid w:val="00881073"/>
    <w:rsid w:val="00881F17"/>
    <w:rsid w:val="00883DAF"/>
    <w:rsid w:val="00885C21"/>
    <w:rsid w:val="008878CC"/>
    <w:rsid w:val="00890DE9"/>
    <w:rsid w:val="008923F8"/>
    <w:rsid w:val="00894E3C"/>
    <w:rsid w:val="008961B4"/>
    <w:rsid w:val="00897275"/>
    <w:rsid w:val="008A2CAA"/>
    <w:rsid w:val="008A488B"/>
    <w:rsid w:val="008A66FA"/>
    <w:rsid w:val="008B01D3"/>
    <w:rsid w:val="008B026B"/>
    <w:rsid w:val="008B0D88"/>
    <w:rsid w:val="008B21DC"/>
    <w:rsid w:val="008B4DE5"/>
    <w:rsid w:val="008B4EF2"/>
    <w:rsid w:val="008B5628"/>
    <w:rsid w:val="008B6279"/>
    <w:rsid w:val="008B78AE"/>
    <w:rsid w:val="008C0D83"/>
    <w:rsid w:val="008C5020"/>
    <w:rsid w:val="008C6A5B"/>
    <w:rsid w:val="008D0556"/>
    <w:rsid w:val="008D1B45"/>
    <w:rsid w:val="008D3589"/>
    <w:rsid w:val="008D5617"/>
    <w:rsid w:val="008D59BF"/>
    <w:rsid w:val="008D5FCF"/>
    <w:rsid w:val="008D742B"/>
    <w:rsid w:val="008E21EB"/>
    <w:rsid w:val="008E234D"/>
    <w:rsid w:val="008E29C1"/>
    <w:rsid w:val="008E2A17"/>
    <w:rsid w:val="008E35DC"/>
    <w:rsid w:val="008E47E6"/>
    <w:rsid w:val="008E4E54"/>
    <w:rsid w:val="008E519F"/>
    <w:rsid w:val="008E5724"/>
    <w:rsid w:val="008E5B0B"/>
    <w:rsid w:val="008E700C"/>
    <w:rsid w:val="008E75D5"/>
    <w:rsid w:val="008E7764"/>
    <w:rsid w:val="008F422A"/>
    <w:rsid w:val="008F54E7"/>
    <w:rsid w:val="008F5E06"/>
    <w:rsid w:val="008F7C24"/>
    <w:rsid w:val="008F7C27"/>
    <w:rsid w:val="008F7EED"/>
    <w:rsid w:val="00900505"/>
    <w:rsid w:val="00904E00"/>
    <w:rsid w:val="00905684"/>
    <w:rsid w:val="00905CBD"/>
    <w:rsid w:val="009066CD"/>
    <w:rsid w:val="00906946"/>
    <w:rsid w:val="00906D4D"/>
    <w:rsid w:val="0090702C"/>
    <w:rsid w:val="00907B84"/>
    <w:rsid w:val="00907D0D"/>
    <w:rsid w:val="009106EE"/>
    <w:rsid w:val="00912617"/>
    <w:rsid w:val="00912DD9"/>
    <w:rsid w:val="00917678"/>
    <w:rsid w:val="00923A31"/>
    <w:rsid w:val="00924E6F"/>
    <w:rsid w:val="00931D80"/>
    <w:rsid w:val="009321B5"/>
    <w:rsid w:val="00934CA7"/>
    <w:rsid w:val="00935054"/>
    <w:rsid w:val="00940CEF"/>
    <w:rsid w:val="00940DD9"/>
    <w:rsid w:val="00940E81"/>
    <w:rsid w:val="009410C7"/>
    <w:rsid w:val="00947AC6"/>
    <w:rsid w:val="009500CF"/>
    <w:rsid w:val="00950119"/>
    <w:rsid w:val="0095091D"/>
    <w:rsid w:val="009518FA"/>
    <w:rsid w:val="009527F5"/>
    <w:rsid w:val="00952A48"/>
    <w:rsid w:val="00952E2C"/>
    <w:rsid w:val="009543C3"/>
    <w:rsid w:val="00956CD8"/>
    <w:rsid w:val="00962556"/>
    <w:rsid w:val="009639C4"/>
    <w:rsid w:val="00965930"/>
    <w:rsid w:val="00967946"/>
    <w:rsid w:val="00970006"/>
    <w:rsid w:val="00970040"/>
    <w:rsid w:val="00970767"/>
    <w:rsid w:val="00971515"/>
    <w:rsid w:val="00973203"/>
    <w:rsid w:val="009741E8"/>
    <w:rsid w:val="00975BA5"/>
    <w:rsid w:val="009828BB"/>
    <w:rsid w:val="009836AC"/>
    <w:rsid w:val="00987892"/>
    <w:rsid w:val="00990CEE"/>
    <w:rsid w:val="00992D60"/>
    <w:rsid w:val="00993A3C"/>
    <w:rsid w:val="00993FD3"/>
    <w:rsid w:val="0099596E"/>
    <w:rsid w:val="00995CDA"/>
    <w:rsid w:val="00996655"/>
    <w:rsid w:val="0099671F"/>
    <w:rsid w:val="00997D24"/>
    <w:rsid w:val="009A09F2"/>
    <w:rsid w:val="009A18A1"/>
    <w:rsid w:val="009A18AC"/>
    <w:rsid w:val="009A2127"/>
    <w:rsid w:val="009A2BFA"/>
    <w:rsid w:val="009A2EE8"/>
    <w:rsid w:val="009A2F1D"/>
    <w:rsid w:val="009A3DCC"/>
    <w:rsid w:val="009A3FBE"/>
    <w:rsid w:val="009A5F20"/>
    <w:rsid w:val="009A691A"/>
    <w:rsid w:val="009A6BF4"/>
    <w:rsid w:val="009B046E"/>
    <w:rsid w:val="009B098A"/>
    <w:rsid w:val="009B0E8A"/>
    <w:rsid w:val="009B1A37"/>
    <w:rsid w:val="009B476E"/>
    <w:rsid w:val="009B5A5B"/>
    <w:rsid w:val="009B63D9"/>
    <w:rsid w:val="009C1C66"/>
    <w:rsid w:val="009C3577"/>
    <w:rsid w:val="009C4436"/>
    <w:rsid w:val="009C4FB8"/>
    <w:rsid w:val="009C6B63"/>
    <w:rsid w:val="009C6F3A"/>
    <w:rsid w:val="009D00B0"/>
    <w:rsid w:val="009D194A"/>
    <w:rsid w:val="009D2A03"/>
    <w:rsid w:val="009D5B3D"/>
    <w:rsid w:val="009E0BB2"/>
    <w:rsid w:val="009E29B0"/>
    <w:rsid w:val="009E4BA5"/>
    <w:rsid w:val="009E52D8"/>
    <w:rsid w:val="009E6723"/>
    <w:rsid w:val="009E7BA1"/>
    <w:rsid w:val="009E7DF7"/>
    <w:rsid w:val="009E7E22"/>
    <w:rsid w:val="009F0039"/>
    <w:rsid w:val="009F1788"/>
    <w:rsid w:val="009F26AB"/>
    <w:rsid w:val="009F3538"/>
    <w:rsid w:val="009F3618"/>
    <w:rsid w:val="009F4DE1"/>
    <w:rsid w:val="009F5E0F"/>
    <w:rsid w:val="009F6C2B"/>
    <w:rsid w:val="009F7787"/>
    <w:rsid w:val="00A00D73"/>
    <w:rsid w:val="00A03FB7"/>
    <w:rsid w:val="00A04490"/>
    <w:rsid w:val="00A0523A"/>
    <w:rsid w:val="00A0541B"/>
    <w:rsid w:val="00A055B1"/>
    <w:rsid w:val="00A06C17"/>
    <w:rsid w:val="00A109F8"/>
    <w:rsid w:val="00A11046"/>
    <w:rsid w:val="00A120ED"/>
    <w:rsid w:val="00A144A3"/>
    <w:rsid w:val="00A1474F"/>
    <w:rsid w:val="00A1641F"/>
    <w:rsid w:val="00A1648E"/>
    <w:rsid w:val="00A16958"/>
    <w:rsid w:val="00A2038E"/>
    <w:rsid w:val="00A20886"/>
    <w:rsid w:val="00A23086"/>
    <w:rsid w:val="00A2324E"/>
    <w:rsid w:val="00A239A7"/>
    <w:rsid w:val="00A355D4"/>
    <w:rsid w:val="00A40342"/>
    <w:rsid w:val="00A40EF3"/>
    <w:rsid w:val="00A41758"/>
    <w:rsid w:val="00A4259A"/>
    <w:rsid w:val="00A435B8"/>
    <w:rsid w:val="00A44006"/>
    <w:rsid w:val="00A46A57"/>
    <w:rsid w:val="00A46E36"/>
    <w:rsid w:val="00A47708"/>
    <w:rsid w:val="00A5352F"/>
    <w:rsid w:val="00A5549C"/>
    <w:rsid w:val="00A560F4"/>
    <w:rsid w:val="00A567D3"/>
    <w:rsid w:val="00A56EE0"/>
    <w:rsid w:val="00A61995"/>
    <w:rsid w:val="00A63930"/>
    <w:rsid w:val="00A63DC7"/>
    <w:rsid w:val="00A672CF"/>
    <w:rsid w:val="00A6752B"/>
    <w:rsid w:val="00A676FF"/>
    <w:rsid w:val="00A70C78"/>
    <w:rsid w:val="00A72E91"/>
    <w:rsid w:val="00A73AA9"/>
    <w:rsid w:val="00A76103"/>
    <w:rsid w:val="00A80712"/>
    <w:rsid w:val="00A82632"/>
    <w:rsid w:val="00A83DA4"/>
    <w:rsid w:val="00A84923"/>
    <w:rsid w:val="00A84E71"/>
    <w:rsid w:val="00A85873"/>
    <w:rsid w:val="00A86330"/>
    <w:rsid w:val="00A8728E"/>
    <w:rsid w:val="00A87F5F"/>
    <w:rsid w:val="00A9052F"/>
    <w:rsid w:val="00A91712"/>
    <w:rsid w:val="00A973E8"/>
    <w:rsid w:val="00A97534"/>
    <w:rsid w:val="00A9760F"/>
    <w:rsid w:val="00A97986"/>
    <w:rsid w:val="00A97B12"/>
    <w:rsid w:val="00AA033A"/>
    <w:rsid w:val="00AA1EBB"/>
    <w:rsid w:val="00AA304F"/>
    <w:rsid w:val="00AA374C"/>
    <w:rsid w:val="00AA3B40"/>
    <w:rsid w:val="00AA3E32"/>
    <w:rsid w:val="00AA5EFF"/>
    <w:rsid w:val="00AA60EF"/>
    <w:rsid w:val="00AB280D"/>
    <w:rsid w:val="00AB5DE0"/>
    <w:rsid w:val="00AB6BDE"/>
    <w:rsid w:val="00AB78A4"/>
    <w:rsid w:val="00AC5543"/>
    <w:rsid w:val="00AC759E"/>
    <w:rsid w:val="00AC75CA"/>
    <w:rsid w:val="00AD0024"/>
    <w:rsid w:val="00AD0796"/>
    <w:rsid w:val="00AD0C35"/>
    <w:rsid w:val="00AD31FC"/>
    <w:rsid w:val="00AD3E67"/>
    <w:rsid w:val="00AD3F6E"/>
    <w:rsid w:val="00AD5DD4"/>
    <w:rsid w:val="00AD6A7D"/>
    <w:rsid w:val="00AE0BCA"/>
    <w:rsid w:val="00AE1332"/>
    <w:rsid w:val="00AE2805"/>
    <w:rsid w:val="00AE30FC"/>
    <w:rsid w:val="00AE41F6"/>
    <w:rsid w:val="00AE4487"/>
    <w:rsid w:val="00AE4AB2"/>
    <w:rsid w:val="00AE51F0"/>
    <w:rsid w:val="00AE7872"/>
    <w:rsid w:val="00AF2C6D"/>
    <w:rsid w:val="00AF2CA0"/>
    <w:rsid w:val="00AF3797"/>
    <w:rsid w:val="00AF41C8"/>
    <w:rsid w:val="00AF44AB"/>
    <w:rsid w:val="00AF59E0"/>
    <w:rsid w:val="00AF5E1F"/>
    <w:rsid w:val="00AF7221"/>
    <w:rsid w:val="00B0077D"/>
    <w:rsid w:val="00B00B0A"/>
    <w:rsid w:val="00B0199D"/>
    <w:rsid w:val="00B0318B"/>
    <w:rsid w:val="00B03AC4"/>
    <w:rsid w:val="00B045BE"/>
    <w:rsid w:val="00B0480F"/>
    <w:rsid w:val="00B05B7D"/>
    <w:rsid w:val="00B10782"/>
    <w:rsid w:val="00B1090A"/>
    <w:rsid w:val="00B11EA5"/>
    <w:rsid w:val="00B127BC"/>
    <w:rsid w:val="00B128D2"/>
    <w:rsid w:val="00B12B84"/>
    <w:rsid w:val="00B1494A"/>
    <w:rsid w:val="00B14A08"/>
    <w:rsid w:val="00B156A8"/>
    <w:rsid w:val="00B179D1"/>
    <w:rsid w:val="00B224B0"/>
    <w:rsid w:val="00B2300F"/>
    <w:rsid w:val="00B26AFD"/>
    <w:rsid w:val="00B2764D"/>
    <w:rsid w:val="00B3161A"/>
    <w:rsid w:val="00B31C34"/>
    <w:rsid w:val="00B329DD"/>
    <w:rsid w:val="00B361E0"/>
    <w:rsid w:val="00B3654A"/>
    <w:rsid w:val="00B3704B"/>
    <w:rsid w:val="00B37EF7"/>
    <w:rsid w:val="00B4027E"/>
    <w:rsid w:val="00B41CF3"/>
    <w:rsid w:val="00B42012"/>
    <w:rsid w:val="00B42AF0"/>
    <w:rsid w:val="00B44ED0"/>
    <w:rsid w:val="00B45810"/>
    <w:rsid w:val="00B47DBE"/>
    <w:rsid w:val="00B50788"/>
    <w:rsid w:val="00B513C1"/>
    <w:rsid w:val="00B527A9"/>
    <w:rsid w:val="00B60539"/>
    <w:rsid w:val="00B611DD"/>
    <w:rsid w:val="00B615AF"/>
    <w:rsid w:val="00B61779"/>
    <w:rsid w:val="00B6326B"/>
    <w:rsid w:val="00B67A4F"/>
    <w:rsid w:val="00B73FCA"/>
    <w:rsid w:val="00B74254"/>
    <w:rsid w:val="00B777D4"/>
    <w:rsid w:val="00B77E0B"/>
    <w:rsid w:val="00B83711"/>
    <w:rsid w:val="00B8393C"/>
    <w:rsid w:val="00B84C8B"/>
    <w:rsid w:val="00B86A10"/>
    <w:rsid w:val="00B86DF2"/>
    <w:rsid w:val="00B87CC6"/>
    <w:rsid w:val="00B9102C"/>
    <w:rsid w:val="00B93477"/>
    <w:rsid w:val="00B96B7C"/>
    <w:rsid w:val="00B96FFE"/>
    <w:rsid w:val="00B97A6B"/>
    <w:rsid w:val="00BA2CC8"/>
    <w:rsid w:val="00BA3EE0"/>
    <w:rsid w:val="00BA4071"/>
    <w:rsid w:val="00BA4F4B"/>
    <w:rsid w:val="00BA5DFE"/>
    <w:rsid w:val="00BA7ABC"/>
    <w:rsid w:val="00BB0A3C"/>
    <w:rsid w:val="00BB1456"/>
    <w:rsid w:val="00BB1CDC"/>
    <w:rsid w:val="00BB1FC3"/>
    <w:rsid w:val="00BB375A"/>
    <w:rsid w:val="00BB3822"/>
    <w:rsid w:val="00BB49DC"/>
    <w:rsid w:val="00BB5515"/>
    <w:rsid w:val="00BB55B2"/>
    <w:rsid w:val="00BB6366"/>
    <w:rsid w:val="00BC16FC"/>
    <w:rsid w:val="00BC2073"/>
    <w:rsid w:val="00BC2730"/>
    <w:rsid w:val="00BC27E8"/>
    <w:rsid w:val="00BC2B5E"/>
    <w:rsid w:val="00BC45A1"/>
    <w:rsid w:val="00BC64BF"/>
    <w:rsid w:val="00BC65F1"/>
    <w:rsid w:val="00BC6680"/>
    <w:rsid w:val="00BC6D76"/>
    <w:rsid w:val="00BC7D0A"/>
    <w:rsid w:val="00BD0E75"/>
    <w:rsid w:val="00BD2329"/>
    <w:rsid w:val="00BD524A"/>
    <w:rsid w:val="00BD5311"/>
    <w:rsid w:val="00BD6981"/>
    <w:rsid w:val="00BE293A"/>
    <w:rsid w:val="00BE3E72"/>
    <w:rsid w:val="00BE4367"/>
    <w:rsid w:val="00BE45CE"/>
    <w:rsid w:val="00BE5E72"/>
    <w:rsid w:val="00BE76F1"/>
    <w:rsid w:val="00BE79AA"/>
    <w:rsid w:val="00BF11DA"/>
    <w:rsid w:val="00BF401E"/>
    <w:rsid w:val="00BF5489"/>
    <w:rsid w:val="00BF61C8"/>
    <w:rsid w:val="00BF6A49"/>
    <w:rsid w:val="00BF6B60"/>
    <w:rsid w:val="00BF7DB7"/>
    <w:rsid w:val="00C00C27"/>
    <w:rsid w:val="00C01012"/>
    <w:rsid w:val="00C01702"/>
    <w:rsid w:val="00C05E52"/>
    <w:rsid w:val="00C11B93"/>
    <w:rsid w:val="00C137D5"/>
    <w:rsid w:val="00C1471C"/>
    <w:rsid w:val="00C1590B"/>
    <w:rsid w:val="00C159D4"/>
    <w:rsid w:val="00C16334"/>
    <w:rsid w:val="00C1637F"/>
    <w:rsid w:val="00C17273"/>
    <w:rsid w:val="00C17776"/>
    <w:rsid w:val="00C20C48"/>
    <w:rsid w:val="00C23013"/>
    <w:rsid w:val="00C2436D"/>
    <w:rsid w:val="00C2617D"/>
    <w:rsid w:val="00C27398"/>
    <w:rsid w:val="00C27D1F"/>
    <w:rsid w:val="00C30E0B"/>
    <w:rsid w:val="00C31656"/>
    <w:rsid w:val="00C319A7"/>
    <w:rsid w:val="00C32016"/>
    <w:rsid w:val="00C324AE"/>
    <w:rsid w:val="00C329A8"/>
    <w:rsid w:val="00C34BC6"/>
    <w:rsid w:val="00C360FC"/>
    <w:rsid w:val="00C364F2"/>
    <w:rsid w:val="00C378E8"/>
    <w:rsid w:val="00C37F85"/>
    <w:rsid w:val="00C40055"/>
    <w:rsid w:val="00C42809"/>
    <w:rsid w:val="00C4299E"/>
    <w:rsid w:val="00C432C5"/>
    <w:rsid w:val="00C44A34"/>
    <w:rsid w:val="00C44B46"/>
    <w:rsid w:val="00C45102"/>
    <w:rsid w:val="00C462CE"/>
    <w:rsid w:val="00C467EB"/>
    <w:rsid w:val="00C508DB"/>
    <w:rsid w:val="00C51C0A"/>
    <w:rsid w:val="00C51FFE"/>
    <w:rsid w:val="00C54B98"/>
    <w:rsid w:val="00C54D68"/>
    <w:rsid w:val="00C54FC4"/>
    <w:rsid w:val="00C558A5"/>
    <w:rsid w:val="00C5613E"/>
    <w:rsid w:val="00C56EF3"/>
    <w:rsid w:val="00C5721C"/>
    <w:rsid w:val="00C57465"/>
    <w:rsid w:val="00C61EC7"/>
    <w:rsid w:val="00C62C52"/>
    <w:rsid w:val="00C6480E"/>
    <w:rsid w:val="00C70F34"/>
    <w:rsid w:val="00C71205"/>
    <w:rsid w:val="00C72DF0"/>
    <w:rsid w:val="00C80403"/>
    <w:rsid w:val="00C807B3"/>
    <w:rsid w:val="00C8136C"/>
    <w:rsid w:val="00C81F14"/>
    <w:rsid w:val="00C91ECA"/>
    <w:rsid w:val="00C9378C"/>
    <w:rsid w:val="00C944AF"/>
    <w:rsid w:val="00C94939"/>
    <w:rsid w:val="00C956E7"/>
    <w:rsid w:val="00C9605A"/>
    <w:rsid w:val="00C96629"/>
    <w:rsid w:val="00C97030"/>
    <w:rsid w:val="00CA0307"/>
    <w:rsid w:val="00CA28DE"/>
    <w:rsid w:val="00CA4A6C"/>
    <w:rsid w:val="00CA5C43"/>
    <w:rsid w:val="00CA6549"/>
    <w:rsid w:val="00CA74EE"/>
    <w:rsid w:val="00CA769F"/>
    <w:rsid w:val="00CA787B"/>
    <w:rsid w:val="00CB4C4C"/>
    <w:rsid w:val="00CB77D7"/>
    <w:rsid w:val="00CC074C"/>
    <w:rsid w:val="00CC120A"/>
    <w:rsid w:val="00CC123B"/>
    <w:rsid w:val="00CC1B55"/>
    <w:rsid w:val="00CC3195"/>
    <w:rsid w:val="00CC547D"/>
    <w:rsid w:val="00CC57E5"/>
    <w:rsid w:val="00CD1D1D"/>
    <w:rsid w:val="00CD22B6"/>
    <w:rsid w:val="00CD3AE1"/>
    <w:rsid w:val="00CD3FA3"/>
    <w:rsid w:val="00CD4F98"/>
    <w:rsid w:val="00CD6E93"/>
    <w:rsid w:val="00CD6E96"/>
    <w:rsid w:val="00CD7606"/>
    <w:rsid w:val="00CE0B53"/>
    <w:rsid w:val="00CE27A2"/>
    <w:rsid w:val="00CE327C"/>
    <w:rsid w:val="00CE3C95"/>
    <w:rsid w:val="00CF05EF"/>
    <w:rsid w:val="00CF087C"/>
    <w:rsid w:val="00CF2EB7"/>
    <w:rsid w:val="00D02C51"/>
    <w:rsid w:val="00D045AA"/>
    <w:rsid w:val="00D04C3D"/>
    <w:rsid w:val="00D04D88"/>
    <w:rsid w:val="00D04EF5"/>
    <w:rsid w:val="00D05659"/>
    <w:rsid w:val="00D068C5"/>
    <w:rsid w:val="00D104FD"/>
    <w:rsid w:val="00D12053"/>
    <w:rsid w:val="00D124D0"/>
    <w:rsid w:val="00D12854"/>
    <w:rsid w:val="00D12995"/>
    <w:rsid w:val="00D15D42"/>
    <w:rsid w:val="00D16517"/>
    <w:rsid w:val="00D16561"/>
    <w:rsid w:val="00D17D6A"/>
    <w:rsid w:val="00D20878"/>
    <w:rsid w:val="00D21E0A"/>
    <w:rsid w:val="00D21E31"/>
    <w:rsid w:val="00D221DB"/>
    <w:rsid w:val="00D229B9"/>
    <w:rsid w:val="00D22C76"/>
    <w:rsid w:val="00D23FBC"/>
    <w:rsid w:val="00D256D3"/>
    <w:rsid w:val="00D2632D"/>
    <w:rsid w:val="00D270EE"/>
    <w:rsid w:val="00D363CA"/>
    <w:rsid w:val="00D378A4"/>
    <w:rsid w:val="00D40487"/>
    <w:rsid w:val="00D409D2"/>
    <w:rsid w:val="00D42E99"/>
    <w:rsid w:val="00D44338"/>
    <w:rsid w:val="00D4512A"/>
    <w:rsid w:val="00D45AC9"/>
    <w:rsid w:val="00D4767B"/>
    <w:rsid w:val="00D4773A"/>
    <w:rsid w:val="00D5060C"/>
    <w:rsid w:val="00D5371C"/>
    <w:rsid w:val="00D54106"/>
    <w:rsid w:val="00D541F1"/>
    <w:rsid w:val="00D560EF"/>
    <w:rsid w:val="00D56789"/>
    <w:rsid w:val="00D57C87"/>
    <w:rsid w:val="00D57C9B"/>
    <w:rsid w:val="00D60091"/>
    <w:rsid w:val="00D632FB"/>
    <w:rsid w:val="00D63B27"/>
    <w:rsid w:val="00D646F5"/>
    <w:rsid w:val="00D70C3D"/>
    <w:rsid w:val="00D72F71"/>
    <w:rsid w:val="00D75C4B"/>
    <w:rsid w:val="00D75FD9"/>
    <w:rsid w:val="00D7744A"/>
    <w:rsid w:val="00D80A19"/>
    <w:rsid w:val="00D829A7"/>
    <w:rsid w:val="00D8727B"/>
    <w:rsid w:val="00D87576"/>
    <w:rsid w:val="00D876C1"/>
    <w:rsid w:val="00D9108E"/>
    <w:rsid w:val="00D93C2D"/>
    <w:rsid w:val="00D95D74"/>
    <w:rsid w:val="00D96221"/>
    <w:rsid w:val="00DA3EF6"/>
    <w:rsid w:val="00DB0D92"/>
    <w:rsid w:val="00DB18C9"/>
    <w:rsid w:val="00DB745A"/>
    <w:rsid w:val="00DC0251"/>
    <w:rsid w:val="00DC043C"/>
    <w:rsid w:val="00DC2605"/>
    <w:rsid w:val="00DC31D6"/>
    <w:rsid w:val="00DC4204"/>
    <w:rsid w:val="00DC4F43"/>
    <w:rsid w:val="00DC6A8C"/>
    <w:rsid w:val="00DD1947"/>
    <w:rsid w:val="00DD1F58"/>
    <w:rsid w:val="00DD2CB5"/>
    <w:rsid w:val="00DD3A6F"/>
    <w:rsid w:val="00DD4AB3"/>
    <w:rsid w:val="00DD52C9"/>
    <w:rsid w:val="00DD5A2F"/>
    <w:rsid w:val="00DD5BB7"/>
    <w:rsid w:val="00DE4CF2"/>
    <w:rsid w:val="00DE6881"/>
    <w:rsid w:val="00DE7B6F"/>
    <w:rsid w:val="00DF06D0"/>
    <w:rsid w:val="00DF0E63"/>
    <w:rsid w:val="00DF3570"/>
    <w:rsid w:val="00DF3B76"/>
    <w:rsid w:val="00E002D2"/>
    <w:rsid w:val="00E005A7"/>
    <w:rsid w:val="00E02F84"/>
    <w:rsid w:val="00E036F8"/>
    <w:rsid w:val="00E06C5A"/>
    <w:rsid w:val="00E07713"/>
    <w:rsid w:val="00E07971"/>
    <w:rsid w:val="00E07E3C"/>
    <w:rsid w:val="00E07EB9"/>
    <w:rsid w:val="00E1164D"/>
    <w:rsid w:val="00E11BE5"/>
    <w:rsid w:val="00E11E65"/>
    <w:rsid w:val="00E12932"/>
    <w:rsid w:val="00E13769"/>
    <w:rsid w:val="00E140D6"/>
    <w:rsid w:val="00E1492C"/>
    <w:rsid w:val="00E1509D"/>
    <w:rsid w:val="00E17EF7"/>
    <w:rsid w:val="00E21979"/>
    <w:rsid w:val="00E21FE1"/>
    <w:rsid w:val="00E22C31"/>
    <w:rsid w:val="00E22D37"/>
    <w:rsid w:val="00E252C3"/>
    <w:rsid w:val="00E2642E"/>
    <w:rsid w:val="00E26907"/>
    <w:rsid w:val="00E31164"/>
    <w:rsid w:val="00E31743"/>
    <w:rsid w:val="00E336D2"/>
    <w:rsid w:val="00E406ED"/>
    <w:rsid w:val="00E41C95"/>
    <w:rsid w:val="00E42230"/>
    <w:rsid w:val="00E435F9"/>
    <w:rsid w:val="00E50561"/>
    <w:rsid w:val="00E50FD7"/>
    <w:rsid w:val="00E513CE"/>
    <w:rsid w:val="00E52392"/>
    <w:rsid w:val="00E52897"/>
    <w:rsid w:val="00E52FCA"/>
    <w:rsid w:val="00E53554"/>
    <w:rsid w:val="00E540FC"/>
    <w:rsid w:val="00E55B7D"/>
    <w:rsid w:val="00E55C01"/>
    <w:rsid w:val="00E5706F"/>
    <w:rsid w:val="00E57377"/>
    <w:rsid w:val="00E57D7A"/>
    <w:rsid w:val="00E62D48"/>
    <w:rsid w:val="00E630E2"/>
    <w:rsid w:val="00E63520"/>
    <w:rsid w:val="00E641C3"/>
    <w:rsid w:val="00E6666D"/>
    <w:rsid w:val="00E67A71"/>
    <w:rsid w:val="00E70A74"/>
    <w:rsid w:val="00E70CCF"/>
    <w:rsid w:val="00E71332"/>
    <w:rsid w:val="00E76E1C"/>
    <w:rsid w:val="00E7759A"/>
    <w:rsid w:val="00E7785C"/>
    <w:rsid w:val="00E77E62"/>
    <w:rsid w:val="00E8364F"/>
    <w:rsid w:val="00E84E7B"/>
    <w:rsid w:val="00E864F5"/>
    <w:rsid w:val="00E876B3"/>
    <w:rsid w:val="00E87C4A"/>
    <w:rsid w:val="00E900B2"/>
    <w:rsid w:val="00E903B0"/>
    <w:rsid w:val="00E90A5F"/>
    <w:rsid w:val="00E93FEA"/>
    <w:rsid w:val="00E94F41"/>
    <w:rsid w:val="00E96586"/>
    <w:rsid w:val="00EA12D8"/>
    <w:rsid w:val="00EA1597"/>
    <w:rsid w:val="00EA199E"/>
    <w:rsid w:val="00EA1A98"/>
    <w:rsid w:val="00EA1ED4"/>
    <w:rsid w:val="00EA2EC2"/>
    <w:rsid w:val="00EA4DB8"/>
    <w:rsid w:val="00EA50C9"/>
    <w:rsid w:val="00EB0802"/>
    <w:rsid w:val="00EB3683"/>
    <w:rsid w:val="00EB3DD7"/>
    <w:rsid w:val="00EB434F"/>
    <w:rsid w:val="00EB5805"/>
    <w:rsid w:val="00EC0285"/>
    <w:rsid w:val="00EC09A4"/>
    <w:rsid w:val="00EC0D24"/>
    <w:rsid w:val="00ED143B"/>
    <w:rsid w:val="00ED38D7"/>
    <w:rsid w:val="00ED40F6"/>
    <w:rsid w:val="00ED498C"/>
    <w:rsid w:val="00EE024A"/>
    <w:rsid w:val="00EE072C"/>
    <w:rsid w:val="00EE288C"/>
    <w:rsid w:val="00EE5577"/>
    <w:rsid w:val="00EE6AB7"/>
    <w:rsid w:val="00EF534F"/>
    <w:rsid w:val="00EF5C32"/>
    <w:rsid w:val="00EF67BB"/>
    <w:rsid w:val="00EF6D1F"/>
    <w:rsid w:val="00F01DCA"/>
    <w:rsid w:val="00F02653"/>
    <w:rsid w:val="00F0358C"/>
    <w:rsid w:val="00F075CB"/>
    <w:rsid w:val="00F132C7"/>
    <w:rsid w:val="00F14A0F"/>
    <w:rsid w:val="00F16D34"/>
    <w:rsid w:val="00F17D83"/>
    <w:rsid w:val="00F2000B"/>
    <w:rsid w:val="00F23313"/>
    <w:rsid w:val="00F235F5"/>
    <w:rsid w:val="00F24232"/>
    <w:rsid w:val="00F244F2"/>
    <w:rsid w:val="00F25DFD"/>
    <w:rsid w:val="00F3044C"/>
    <w:rsid w:val="00F31A1F"/>
    <w:rsid w:val="00F3455B"/>
    <w:rsid w:val="00F34A11"/>
    <w:rsid w:val="00F358F0"/>
    <w:rsid w:val="00F36128"/>
    <w:rsid w:val="00F369E3"/>
    <w:rsid w:val="00F37AA0"/>
    <w:rsid w:val="00F41184"/>
    <w:rsid w:val="00F433F2"/>
    <w:rsid w:val="00F4622B"/>
    <w:rsid w:val="00F46A84"/>
    <w:rsid w:val="00F47A4C"/>
    <w:rsid w:val="00F5090E"/>
    <w:rsid w:val="00F51144"/>
    <w:rsid w:val="00F51D82"/>
    <w:rsid w:val="00F539B0"/>
    <w:rsid w:val="00F54153"/>
    <w:rsid w:val="00F542FA"/>
    <w:rsid w:val="00F54917"/>
    <w:rsid w:val="00F578C7"/>
    <w:rsid w:val="00F620DB"/>
    <w:rsid w:val="00F652C8"/>
    <w:rsid w:val="00F67A4F"/>
    <w:rsid w:val="00F70509"/>
    <w:rsid w:val="00F70DDA"/>
    <w:rsid w:val="00F72504"/>
    <w:rsid w:val="00F72783"/>
    <w:rsid w:val="00F72D36"/>
    <w:rsid w:val="00F735A1"/>
    <w:rsid w:val="00F73624"/>
    <w:rsid w:val="00F741C1"/>
    <w:rsid w:val="00F74709"/>
    <w:rsid w:val="00F74989"/>
    <w:rsid w:val="00F76AD6"/>
    <w:rsid w:val="00F76FE9"/>
    <w:rsid w:val="00F80147"/>
    <w:rsid w:val="00F80AEC"/>
    <w:rsid w:val="00F82F78"/>
    <w:rsid w:val="00F873D1"/>
    <w:rsid w:val="00F908DB"/>
    <w:rsid w:val="00F90C80"/>
    <w:rsid w:val="00F93B43"/>
    <w:rsid w:val="00F94E6A"/>
    <w:rsid w:val="00F96E84"/>
    <w:rsid w:val="00F97138"/>
    <w:rsid w:val="00F97F7C"/>
    <w:rsid w:val="00FA13C8"/>
    <w:rsid w:val="00FA229E"/>
    <w:rsid w:val="00FA2B7B"/>
    <w:rsid w:val="00FA3F93"/>
    <w:rsid w:val="00FA410C"/>
    <w:rsid w:val="00FA65EE"/>
    <w:rsid w:val="00FA6C23"/>
    <w:rsid w:val="00FB015E"/>
    <w:rsid w:val="00FB5811"/>
    <w:rsid w:val="00FB773A"/>
    <w:rsid w:val="00FB7D51"/>
    <w:rsid w:val="00FC01E3"/>
    <w:rsid w:val="00FC1DE3"/>
    <w:rsid w:val="00FC32C4"/>
    <w:rsid w:val="00FC38BA"/>
    <w:rsid w:val="00FC55F6"/>
    <w:rsid w:val="00FC6CD1"/>
    <w:rsid w:val="00FD2055"/>
    <w:rsid w:val="00FD2DFA"/>
    <w:rsid w:val="00FD4BB7"/>
    <w:rsid w:val="00FD64AD"/>
    <w:rsid w:val="00FD6C7F"/>
    <w:rsid w:val="00FD6FCD"/>
    <w:rsid w:val="00FD78AA"/>
    <w:rsid w:val="00FE012B"/>
    <w:rsid w:val="00FE03B9"/>
    <w:rsid w:val="00FE0C69"/>
    <w:rsid w:val="00FE3822"/>
    <w:rsid w:val="00FE41CD"/>
    <w:rsid w:val="00FE448A"/>
    <w:rsid w:val="00FE7422"/>
    <w:rsid w:val="00FF04A8"/>
    <w:rsid w:val="00FF0F33"/>
    <w:rsid w:val="00FF17A1"/>
    <w:rsid w:val="00FF3302"/>
    <w:rsid w:val="00FF3D72"/>
    <w:rsid w:val="00FF45A8"/>
    <w:rsid w:val="00FF68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lang w:val="en-US"/>
    </w:rPr>
  </w:style>
  <w:style w:type="paragraph" w:styleId="Heading1">
    <w:name w:val="heading 1"/>
    <w:basedOn w:val="Normal"/>
    <w:next w:val="Normal"/>
    <w:link w:val="Heading1Char"/>
    <w:qFormat/>
    <w:rsid w:val="00F01DCA"/>
    <w:pPr>
      <w:numPr>
        <w:numId w:val="1"/>
      </w:numPr>
      <w:tabs>
        <w:tab w:val="right" w:pos="8268"/>
      </w:tabs>
      <w:outlineLvl w:val="0"/>
    </w:pPr>
    <w:rPr>
      <w:rFonts w:cs="Arial"/>
      <w:b/>
      <w:bCs/>
      <w:sz w:val="20"/>
      <w:szCs w:val="20"/>
      <w:lang w:val="en-GB"/>
    </w:rPr>
  </w:style>
  <w:style w:type="paragraph" w:styleId="Heading2">
    <w:name w:val="heading 2"/>
    <w:basedOn w:val="Normal"/>
    <w:next w:val="Normal"/>
    <w:qFormat/>
    <w:rsid w:val="005367EF"/>
    <w:pPr>
      <w:numPr>
        <w:ilvl w:val="1"/>
        <w:numId w:val="2"/>
      </w:numPr>
      <w:outlineLvl w:val="1"/>
    </w:pPr>
    <w:rPr>
      <w:sz w:val="20"/>
      <w:szCs w:val="20"/>
      <w:lang w:val="en-GB"/>
    </w:rPr>
  </w:style>
  <w:style w:type="paragraph" w:styleId="Heading3">
    <w:name w:val="heading 3"/>
    <w:basedOn w:val="Normal"/>
    <w:next w:val="Normal"/>
    <w:link w:val="Heading3Char"/>
    <w:uiPriority w:val="9"/>
    <w:qFormat/>
    <w:rsid w:val="00261558"/>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61558"/>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261558"/>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261558"/>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261558"/>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qFormat/>
    <w:rsid w:val="00261558"/>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qFormat/>
    <w:rsid w:val="00261558"/>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66F"/>
    <w:pPr>
      <w:tabs>
        <w:tab w:val="center" w:pos="4153"/>
        <w:tab w:val="right" w:pos="8306"/>
      </w:tabs>
    </w:pPr>
  </w:style>
  <w:style w:type="character" w:styleId="PageNumber">
    <w:name w:val="page number"/>
    <w:basedOn w:val="DefaultParagraphFont"/>
    <w:rsid w:val="006B666F"/>
  </w:style>
  <w:style w:type="paragraph" w:styleId="BalloonText">
    <w:name w:val="Balloon Text"/>
    <w:basedOn w:val="Normal"/>
    <w:semiHidden/>
    <w:rsid w:val="00757A9C"/>
    <w:rPr>
      <w:rFonts w:ascii="Tahoma" w:hAnsi="Tahoma" w:cs="Tahoma"/>
      <w:sz w:val="16"/>
      <w:szCs w:val="16"/>
    </w:rPr>
  </w:style>
  <w:style w:type="paragraph" w:styleId="NormalWeb">
    <w:name w:val="Normal (Web)"/>
    <w:basedOn w:val="Normal"/>
    <w:rsid w:val="00A03FB7"/>
    <w:pPr>
      <w:widowControl/>
      <w:autoSpaceDE/>
      <w:autoSpaceDN/>
      <w:adjustRightInd/>
      <w:spacing w:before="100" w:beforeAutospacing="1" w:after="100" w:afterAutospacing="1"/>
    </w:pPr>
    <w:rPr>
      <w:rFonts w:ascii="Times New Roman" w:hAnsi="Times New Roman"/>
      <w:color w:val="000000"/>
      <w:lang w:eastAsia="en-US"/>
    </w:rPr>
  </w:style>
  <w:style w:type="paragraph" w:styleId="Header">
    <w:name w:val="header"/>
    <w:basedOn w:val="Normal"/>
    <w:rsid w:val="00835AA7"/>
    <w:pPr>
      <w:tabs>
        <w:tab w:val="center" w:pos="4153"/>
        <w:tab w:val="right" w:pos="8306"/>
      </w:tabs>
    </w:pPr>
  </w:style>
  <w:style w:type="paragraph" w:customStyle="1" w:styleId="ColorfulList-Accent11">
    <w:name w:val="Colorful List - Accent 11"/>
    <w:basedOn w:val="Normal"/>
    <w:uiPriority w:val="34"/>
    <w:qFormat/>
    <w:rsid w:val="006B4C5C"/>
    <w:pPr>
      <w:ind w:left="720"/>
    </w:pPr>
  </w:style>
  <w:style w:type="character" w:styleId="Strong">
    <w:name w:val="Strong"/>
    <w:qFormat/>
    <w:rsid w:val="006475C5"/>
    <w:rPr>
      <w:b/>
      <w:bCs/>
    </w:rPr>
  </w:style>
  <w:style w:type="character" w:customStyle="1" w:styleId="Heading3Char">
    <w:name w:val="Heading 3 Char"/>
    <w:link w:val="Heading3"/>
    <w:uiPriority w:val="9"/>
    <w:rsid w:val="00261558"/>
    <w:rPr>
      <w:rFonts w:ascii="Cambria" w:hAnsi="Cambria"/>
      <w:b/>
      <w:bCs/>
      <w:sz w:val="26"/>
      <w:szCs w:val="26"/>
      <w:lang w:val="en-US"/>
    </w:rPr>
  </w:style>
  <w:style w:type="character" w:customStyle="1" w:styleId="Heading4Char">
    <w:name w:val="Heading 4 Char"/>
    <w:link w:val="Heading4"/>
    <w:uiPriority w:val="9"/>
    <w:rsid w:val="00261558"/>
    <w:rPr>
      <w:rFonts w:ascii="Calibri" w:hAnsi="Calibri"/>
      <w:b/>
      <w:bCs/>
      <w:sz w:val="28"/>
      <w:szCs w:val="28"/>
      <w:lang w:val="en-US"/>
    </w:rPr>
  </w:style>
  <w:style w:type="character" w:customStyle="1" w:styleId="Heading5Char">
    <w:name w:val="Heading 5 Char"/>
    <w:link w:val="Heading5"/>
    <w:uiPriority w:val="9"/>
    <w:rsid w:val="00261558"/>
    <w:rPr>
      <w:rFonts w:ascii="Calibri" w:hAnsi="Calibri"/>
      <w:b/>
      <w:bCs/>
      <w:i/>
      <w:iCs/>
      <w:sz w:val="26"/>
      <w:szCs w:val="26"/>
      <w:lang w:val="en-US"/>
    </w:rPr>
  </w:style>
  <w:style w:type="character" w:customStyle="1" w:styleId="Heading6Char">
    <w:name w:val="Heading 6 Char"/>
    <w:link w:val="Heading6"/>
    <w:uiPriority w:val="9"/>
    <w:rsid w:val="00261558"/>
    <w:rPr>
      <w:rFonts w:ascii="Calibri" w:hAnsi="Calibri"/>
      <w:b/>
      <w:bCs/>
      <w:sz w:val="22"/>
      <w:szCs w:val="22"/>
      <w:lang w:val="en-US"/>
    </w:rPr>
  </w:style>
  <w:style w:type="character" w:customStyle="1" w:styleId="Heading7Char">
    <w:name w:val="Heading 7 Char"/>
    <w:link w:val="Heading7"/>
    <w:uiPriority w:val="9"/>
    <w:rsid w:val="00261558"/>
    <w:rPr>
      <w:rFonts w:ascii="Calibri" w:hAnsi="Calibri"/>
      <w:sz w:val="24"/>
      <w:szCs w:val="24"/>
      <w:lang w:val="en-US"/>
    </w:rPr>
  </w:style>
  <w:style w:type="character" w:customStyle="1" w:styleId="Heading8Char">
    <w:name w:val="Heading 8 Char"/>
    <w:link w:val="Heading8"/>
    <w:uiPriority w:val="9"/>
    <w:rsid w:val="00261558"/>
    <w:rPr>
      <w:rFonts w:ascii="Calibri" w:hAnsi="Calibri"/>
      <w:i/>
      <w:iCs/>
      <w:sz w:val="24"/>
      <w:szCs w:val="24"/>
      <w:lang w:val="en-US"/>
    </w:rPr>
  </w:style>
  <w:style w:type="character" w:customStyle="1" w:styleId="Heading9Char">
    <w:name w:val="Heading 9 Char"/>
    <w:link w:val="Heading9"/>
    <w:uiPriority w:val="9"/>
    <w:rsid w:val="00261558"/>
    <w:rPr>
      <w:rFonts w:ascii="Cambria" w:hAnsi="Cambria"/>
      <w:sz w:val="22"/>
      <w:szCs w:val="22"/>
      <w:lang w:val="en-US"/>
    </w:rPr>
  </w:style>
  <w:style w:type="character" w:styleId="CommentReference">
    <w:name w:val="annotation reference"/>
    <w:uiPriority w:val="99"/>
    <w:semiHidden/>
    <w:unhideWhenUsed/>
    <w:rsid w:val="002117E2"/>
    <w:rPr>
      <w:sz w:val="16"/>
      <w:szCs w:val="16"/>
    </w:rPr>
  </w:style>
  <w:style w:type="paragraph" w:styleId="CommentText">
    <w:name w:val="annotation text"/>
    <w:basedOn w:val="Normal"/>
    <w:link w:val="CommentTextChar"/>
    <w:uiPriority w:val="99"/>
    <w:semiHidden/>
    <w:unhideWhenUsed/>
    <w:rsid w:val="002117E2"/>
    <w:rPr>
      <w:sz w:val="20"/>
      <w:szCs w:val="20"/>
    </w:rPr>
  </w:style>
  <w:style w:type="character" w:customStyle="1" w:styleId="CommentTextChar">
    <w:name w:val="Comment Text Char"/>
    <w:link w:val="CommentText"/>
    <w:uiPriority w:val="99"/>
    <w:semiHidden/>
    <w:rsid w:val="002117E2"/>
    <w:rPr>
      <w:rFonts w:ascii="Arial" w:hAnsi="Arial"/>
      <w:lang w:val="en-US"/>
    </w:rPr>
  </w:style>
  <w:style w:type="paragraph" w:styleId="CommentSubject">
    <w:name w:val="annotation subject"/>
    <w:basedOn w:val="CommentText"/>
    <w:next w:val="CommentText"/>
    <w:link w:val="CommentSubjectChar"/>
    <w:uiPriority w:val="99"/>
    <w:semiHidden/>
    <w:unhideWhenUsed/>
    <w:rsid w:val="002117E2"/>
    <w:rPr>
      <w:b/>
      <w:bCs/>
    </w:rPr>
  </w:style>
  <w:style w:type="character" w:customStyle="1" w:styleId="CommentSubjectChar">
    <w:name w:val="Comment Subject Char"/>
    <w:link w:val="CommentSubject"/>
    <w:uiPriority w:val="99"/>
    <w:semiHidden/>
    <w:rsid w:val="002117E2"/>
    <w:rPr>
      <w:rFonts w:ascii="Arial" w:hAnsi="Arial"/>
      <w:b/>
      <w:bCs/>
      <w:lang w:val="en-US"/>
    </w:rPr>
  </w:style>
  <w:style w:type="paragraph" w:styleId="Revision">
    <w:name w:val="Revision"/>
    <w:hidden/>
    <w:uiPriority w:val="99"/>
    <w:semiHidden/>
    <w:rsid w:val="000F166D"/>
    <w:rPr>
      <w:rFonts w:ascii="Arial" w:hAnsi="Arial"/>
      <w:sz w:val="24"/>
      <w:szCs w:val="24"/>
      <w:lang w:val="en-US"/>
    </w:rPr>
  </w:style>
  <w:style w:type="paragraph" w:styleId="ListParagraph">
    <w:name w:val="List Paragraph"/>
    <w:basedOn w:val="Normal"/>
    <w:uiPriority w:val="34"/>
    <w:qFormat/>
    <w:rsid w:val="00D70C3D"/>
    <w:pPr>
      <w:ind w:left="720"/>
    </w:pPr>
  </w:style>
  <w:style w:type="character" w:customStyle="1" w:styleId="Heading1Char">
    <w:name w:val="Heading 1 Char"/>
    <w:basedOn w:val="DefaultParagraphFont"/>
    <w:link w:val="Heading1"/>
    <w:rsid w:val="007353C1"/>
    <w:rPr>
      <w:rFonts w:ascii="Arial" w:hAnsi="Arial" w:cs="Arial"/>
      <w:b/>
      <w:bCs/>
    </w:rPr>
  </w:style>
  <w:style w:type="character" w:styleId="Hyperlink">
    <w:name w:val="Hyperlink"/>
    <w:basedOn w:val="DefaultParagraphFont"/>
    <w:uiPriority w:val="99"/>
    <w:unhideWhenUsed/>
    <w:rsid w:val="00934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lang w:val="en-US"/>
    </w:rPr>
  </w:style>
  <w:style w:type="paragraph" w:styleId="Heading1">
    <w:name w:val="heading 1"/>
    <w:basedOn w:val="Normal"/>
    <w:next w:val="Normal"/>
    <w:link w:val="Heading1Char"/>
    <w:qFormat/>
    <w:rsid w:val="00F01DCA"/>
    <w:pPr>
      <w:numPr>
        <w:numId w:val="1"/>
      </w:numPr>
      <w:tabs>
        <w:tab w:val="right" w:pos="8268"/>
      </w:tabs>
      <w:outlineLvl w:val="0"/>
    </w:pPr>
    <w:rPr>
      <w:rFonts w:cs="Arial"/>
      <w:b/>
      <w:bCs/>
      <w:sz w:val="20"/>
      <w:szCs w:val="20"/>
      <w:lang w:val="en-GB"/>
    </w:rPr>
  </w:style>
  <w:style w:type="paragraph" w:styleId="Heading2">
    <w:name w:val="heading 2"/>
    <w:basedOn w:val="Normal"/>
    <w:next w:val="Normal"/>
    <w:qFormat/>
    <w:rsid w:val="005367EF"/>
    <w:pPr>
      <w:numPr>
        <w:ilvl w:val="1"/>
        <w:numId w:val="2"/>
      </w:numPr>
      <w:outlineLvl w:val="1"/>
    </w:pPr>
    <w:rPr>
      <w:sz w:val="20"/>
      <w:szCs w:val="20"/>
      <w:lang w:val="en-GB"/>
    </w:rPr>
  </w:style>
  <w:style w:type="paragraph" w:styleId="Heading3">
    <w:name w:val="heading 3"/>
    <w:basedOn w:val="Normal"/>
    <w:next w:val="Normal"/>
    <w:link w:val="Heading3Char"/>
    <w:uiPriority w:val="9"/>
    <w:qFormat/>
    <w:rsid w:val="00261558"/>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61558"/>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261558"/>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261558"/>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261558"/>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qFormat/>
    <w:rsid w:val="00261558"/>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qFormat/>
    <w:rsid w:val="00261558"/>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66F"/>
    <w:pPr>
      <w:tabs>
        <w:tab w:val="center" w:pos="4153"/>
        <w:tab w:val="right" w:pos="8306"/>
      </w:tabs>
    </w:pPr>
  </w:style>
  <w:style w:type="character" w:styleId="PageNumber">
    <w:name w:val="page number"/>
    <w:basedOn w:val="DefaultParagraphFont"/>
    <w:rsid w:val="006B666F"/>
  </w:style>
  <w:style w:type="paragraph" w:styleId="BalloonText">
    <w:name w:val="Balloon Text"/>
    <w:basedOn w:val="Normal"/>
    <w:semiHidden/>
    <w:rsid w:val="00757A9C"/>
    <w:rPr>
      <w:rFonts w:ascii="Tahoma" w:hAnsi="Tahoma" w:cs="Tahoma"/>
      <w:sz w:val="16"/>
      <w:szCs w:val="16"/>
    </w:rPr>
  </w:style>
  <w:style w:type="paragraph" w:styleId="NormalWeb">
    <w:name w:val="Normal (Web)"/>
    <w:basedOn w:val="Normal"/>
    <w:rsid w:val="00A03FB7"/>
    <w:pPr>
      <w:widowControl/>
      <w:autoSpaceDE/>
      <w:autoSpaceDN/>
      <w:adjustRightInd/>
      <w:spacing w:before="100" w:beforeAutospacing="1" w:after="100" w:afterAutospacing="1"/>
    </w:pPr>
    <w:rPr>
      <w:rFonts w:ascii="Times New Roman" w:hAnsi="Times New Roman"/>
      <w:color w:val="000000"/>
      <w:lang w:eastAsia="en-US"/>
    </w:rPr>
  </w:style>
  <w:style w:type="paragraph" w:styleId="Header">
    <w:name w:val="header"/>
    <w:basedOn w:val="Normal"/>
    <w:rsid w:val="00835AA7"/>
    <w:pPr>
      <w:tabs>
        <w:tab w:val="center" w:pos="4153"/>
        <w:tab w:val="right" w:pos="8306"/>
      </w:tabs>
    </w:pPr>
  </w:style>
  <w:style w:type="paragraph" w:customStyle="1" w:styleId="ColorfulList-Accent11">
    <w:name w:val="Colorful List - Accent 11"/>
    <w:basedOn w:val="Normal"/>
    <w:uiPriority w:val="34"/>
    <w:qFormat/>
    <w:rsid w:val="006B4C5C"/>
    <w:pPr>
      <w:ind w:left="720"/>
    </w:pPr>
  </w:style>
  <w:style w:type="character" w:styleId="Strong">
    <w:name w:val="Strong"/>
    <w:qFormat/>
    <w:rsid w:val="006475C5"/>
    <w:rPr>
      <w:b/>
      <w:bCs/>
    </w:rPr>
  </w:style>
  <w:style w:type="character" w:customStyle="1" w:styleId="Heading3Char">
    <w:name w:val="Heading 3 Char"/>
    <w:link w:val="Heading3"/>
    <w:uiPriority w:val="9"/>
    <w:rsid w:val="00261558"/>
    <w:rPr>
      <w:rFonts w:ascii="Cambria" w:hAnsi="Cambria"/>
      <w:b/>
      <w:bCs/>
      <w:sz w:val="26"/>
      <w:szCs w:val="26"/>
      <w:lang w:val="en-US"/>
    </w:rPr>
  </w:style>
  <w:style w:type="character" w:customStyle="1" w:styleId="Heading4Char">
    <w:name w:val="Heading 4 Char"/>
    <w:link w:val="Heading4"/>
    <w:uiPriority w:val="9"/>
    <w:rsid w:val="00261558"/>
    <w:rPr>
      <w:rFonts w:ascii="Calibri" w:hAnsi="Calibri"/>
      <w:b/>
      <w:bCs/>
      <w:sz w:val="28"/>
      <w:szCs w:val="28"/>
      <w:lang w:val="en-US"/>
    </w:rPr>
  </w:style>
  <w:style w:type="character" w:customStyle="1" w:styleId="Heading5Char">
    <w:name w:val="Heading 5 Char"/>
    <w:link w:val="Heading5"/>
    <w:uiPriority w:val="9"/>
    <w:rsid w:val="00261558"/>
    <w:rPr>
      <w:rFonts w:ascii="Calibri" w:hAnsi="Calibri"/>
      <w:b/>
      <w:bCs/>
      <w:i/>
      <w:iCs/>
      <w:sz w:val="26"/>
      <w:szCs w:val="26"/>
      <w:lang w:val="en-US"/>
    </w:rPr>
  </w:style>
  <w:style w:type="character" w:customStyle="1" w:styleId="Heading6Char">
    <w:name w:val="Heading 6 Char"/>
    <w:link w:val="Heading6"/>
    <w:uiPriority w:val="9"/>
    <w:rsid w:val="00261558"/>
    <w:rPr>
      <w:rFonts w:ascii="Calibri" w:hAnsi="Calibri"/>
      <w:b/>
      <w:bCs/>
      <w:sz w:val="22"/>
      <w:szCs w:val="22"/>
      <w:lang w:val="en-US"/>
    </w:rPr>
  </w:style>
  <w:style w:type="character" w:customStyle="1" w:styleId="Heading7Char">
    <w:name w:val="Heading 7 Char"/>
    <w:link w:val="Heading7"/>
    <w:uiPriority w:val="9"/>
    <w:rsid w:val="00261558"/>
    <w:rPr>
      <w:rFonts w:ascii="Calibri" w:hAnsi="Calibri"/>
      <w:sz w:val="24"/>
      <w:szCs w:val="24"/>
      <w:lang w:val="en-US"/>
    </w:rPr>
  </w:style>
  <w:style w:type="character" w:customStyle="1" w:styleId="Heading8Char">
    <w:name w:val="Heading 8 Char"/>
    <w:link w:val="Heading8"/>
    <w:uiPriority w:val="9"/>
    <w:rsid w:val="00261558"/>
    <w:rPr>
      <w:rFonts w:ascii="Calibri" w:hAnsi="Calibri"/>
      <w:i/>
      <w:iCs/>
      <w:sz w:val="24"/>
      <w:szCs w:val="24"/>
      <w:lang w:val="en-US"/>
    </w:rPr>
  </w:style>
  <w:style w:type="character" w:customStyle="1" w:styleId="Heading9Char">
    <w:name w:val="Heading 9 Char"/>
    <w:link w:val="Heading9"/>
    <w:uiPriority w:val="9"/>
    <w:rsid w:val="00261558"/>
    <w:rPr>
      <w:rFonts w:ascii="Cambria" w:hAnsi="Cambria"/>
      <w:sz w:val="22"/>
      <w:szCs w:val="22"/>
      <w:lang w:val="en-US"/>
    </w:rPr>
  </w:style>
  <w:style w:type="character" w:styleId="CommentReference">
    <w:name w:val="annotation reference"/>
    <w:uiPriority w:val="99"/>
    <w:semiHidden/>
    <w:unhideWhenUsed/>
    <w:rsid w:val="002117E2"/>
    <w:rPr>
      <w:sz w:val="16"/>
      <w:szCs w:val="16"/>
    </w:rPr>
  </w:style>
  <w:style w:type="paragraph" w:styleId="CommentText">
    <w:name w:val="annotation text"/>
    <w:basedOn w:val="Normal"/>
    <w:link w:val="CommentTextChar"/>
    <w:uiPriority w:val="99"/>
    <w:semiHidden/>
    <w:unhideWhenUsed/>
    <w:rsid w:val="002117E2"/>
    <w:rPr>
      <w:sz w:val="20"/>
      <w:szCs w:val="20"/>
    </w:rPr>
  </w:style>
  <w:style w:type="character" w:customStyle="1" w:styleId="CommentTextChar">
    <w:name w:val="Comment Text Char"/>
    <w:link w:val="CommentText"/>
    <w:uiPriority w:val="99"/>
    <w:semiHidden/>
    <w:rsid w:val="002117E2"/>
    <w:rPr>
      <w:rFonts w:ascii="Arial" w:hAnsi="Arial"/>
      <w:lang w:val="en-US"/>
    </w:rPr>
  </w:style>
  <w:style w:type="paragraph" w:styleId="CommentSubject">
    <w:name w:val="annotation subject"/>
    <w:basedOn w:val="CommentText"/>
    <w:next w:val="CommentText"/>
    <w:link w:val="CommentSubjectChar"/>
    <w:uiPriority w:val="99"/>
    <w:semiHidden/>
    <w:unhideWhenUsed/>
    <w:rsid w:val="002117E2"/>
    <w:rPr>
      <w:b/>
      <w:bCs/>
    </w:rPr>
  </w:style>
  <w:style w:type="character" w:customStyle="1" w:styleId="CommentSubjectChar">
    <w:name w:val="Comment Subject Char"/>
    <w:link w:val="CommentSubject"/>
    <w:uiPriority w:val="99"/>
    <w:semiHidden/>
    <w:rsid w:val="002117E2"/>
    <w:rPr>
      <w:rFonts w:ascii="Arial" w:hAnsi="Arial"/>
      <w:b/>
      <w:bCs/>
      <w:lang w:val="en-US"/>
    </w:rPr>
  </w:style>
  <w:style w:type="paragraph" w:styleId="Revision">
    <w:name w:val="Revision"/>
    <w:hidden/>
    <w:uiPriority w:val="99"/>
    <w:semiHidden/>
    <w:rsid w:val="000F166D"/>
    <w:rPr>
      <w:rFonts w:ascii="Arial" w:hAnsi="Arial"/>
      <w:sz w:val="24"/>
      <w:szCs w:val="24"/>
      <w:lang w:val="en-US"/>
    </w:rPr>
  </w:style>
  <w:style w:type="paragraph" w:styleId="ListParagraph">
    <w:name w:val="List Paragraph"/>
    <w:basedOn w:val="Normal"/>
    <w:uiPriority w:val="34"/>
    <w:qFormat/>
    <w:rsid w:val="00D70C3D"/>
    <w:pPr>
      <w:ind w:left="720"/>
    </w:pPr>
  </w:style>
  <w:style w:type="character" w:customStyle="1" w:styleId="Heading1Char">
    <w:name w:val="Heading 1 Char"/>
    <w:basedOn w:val="DefaultParagraphFont"/>
    <w:link w:val="Heading1"/>
    <w:rsid w:val="007353C1"/>
    <w:rPr>
      <w:rFonts w:ascii="Arial" w:hAnsi="Arial" w:cs="Arial"/>
      <w:b/>
      <w:bCs/>
    </w:rPr>
  </w:style>
  <w:style w:type="character" w:styleId="Hyperlink">
    <w:name w:val="Hyperlink"/>
    <w:basedOn w:val="DefaultParagraphFont"/>
    <w:uiPriority w:val="99"/>
    <w:unhideWhenUsed/>
    <w:rsid w:val="00934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264">
      <w:bodyDiv w:val="1"/>
      <w:marLeft w:val="0"/>
      <w:marRight w:val="0"/>
      <w:marTop w:val="0"/>
      <w:marBottom w:val="0"/>
      <w:divBdr>
        <w:top w:val="none" w:sz="0" w:space="0" w:color="auto"/>
        <w:left w:val="none" w:sz="0" w:space="0" w:color="auto"/>
        <w:bottom w:val="none" w:sz="0" w:space="0" w:color="auto"/>
        <w:right w:val="none" w:sz="0" w:space="0" w:color="auto"/>
      </w:divBdr>
      <w:divsChild>
        <w:div w:id="1259096970">
          <w:marLeft w:val="0"/>
          <w:marRight w:val="0"/>
          <w:marTop w:val="0"/>
          <w:marBottom w:val="0"/>
          <w:divBdr>
            <w:top w:val="none" w:sz="0" w:space="0" w:color="auto"/>
            <w:left w:val="none" w:sz="0" w:space="0" w:color="auto"/>
            <w:bottom w:val="none" w:sz="0" w:space="0" w:color="auto"/>
            <w:right w:val="none" w:sz="0" w:space="0" w:color="auto"/>
          </w:divBdr>
        </w:div>
      </w:divsChild>
    </w:div>
    <w:div w:id="18751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xml"/><Relationship Id="rId8" Type="http://schemas.openxmlformats.org/officeDocument/2006/relationships/hyperlink" Target="mailto:globalBU@bournemouth.ac.uk" TargetMode="Externa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11" Type="http://schemas.openxmlformats.org/officeDocument/2006/relationships/fontTable" Target="fontTable.xml"/><Relationship Id="rId6" Type="http://schemas.openxmlformats.org/officeDocument/2006/relationships/footnotes" Target="footnotes.xml"/><Relationship Id="rId15"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tatus xmlns="http://schemas.microsoft.com/sharepoint/v3/fields">Senate</_Status>
    <DateCompleted xmlns="http://schemas.microsoft.com/sharepoint/v3">2016-03-03T12:00:00+00:00</DateCompleted>
    <_dlc_DocId xmlns="7845b4e5-581f-4554-8843-a411c9829904">ZXDD766ENQDJ-2055672528-601</_dlc_DocId>
    <_dlc_DocIdUrl xmlns="7845b4e5-581f-4554-8843-a411c9829904">
      <Url>https://newintranetsp.bournemouth.ac.uk/Committees/_layouts/15/DocIdRedir.aspx?ID=ZXDD766ENQDJ-2055672528-601</Url>
      <Description>ZXDD766ENQDJ-2055672528-601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25A27-EFBD-4E76-B6F0-16F5F1636C3A}"/>
</file>

<file path=customXml/itemProps2.xml><?xml version="1.0" encoding="utf-8"?>
<ds:datastoreItem xmlns:ds="http://schemas.openxmlformats.org/officeDocument/2006/customXml" ds:itemID="{BC644AB6-8D1D-4434-8CA6-8D508F2DF9FB}"/>
</file>

<file path=customXml/itemProps3.xml><?xml version="1.0" encoding="utf-8"?>
<ds:datastoreItem xmlns:ds="http://schemas.openxmlformats.org/officeDocument/2006/customXml" ds:itemID="{6A44CA2B-AEF3-43AA-A2DA-D1422CF10133}"/>
</file>

<file path=customXml/itemProps4.xml><?xml version="1.0" encoding="utf-8"?>
<ds:datastoreItem xmlns:ds="http://schemas.openxmlformats.org/officeDocument/2006/customXml" ds:itemID="{0732075D-B771-4092-B6F2-E5D8ABB45303}"/>
</file>

<file path=docProps/app.xml><?xml version="1.0" encoding="utf-8"?>
<Properties xmlns="http://schemas.openxmlformats.org/officeDocument/2006/extended-properties" xmlns:vt="http://schemas.openxmlformats.org/officeDocument/2006/docPropsVTypes">
  <Template>Normal.dotm</Template>
  <TotalTime>0</TotalTime>
  <Pages>7</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Minutes - 28 October 2015 - Confirmed</dc:title>
  <dc:creator>IT</dc:creator>
  <dc:description>Inocrporates Chair's comments.</dc:description>
  <cp:lastModifiedBy>Maxine,Frampton</cp:lastModifiedBy>
  <cp:revision>6</cp:revision>
  <dcterms:created xsi:type="dcterms:W3CDTF">2015-11-17T10:04:00Z</dcterms:created>
  <dcterms:modified xsi:type="dcterms:W3CDTF">2016-03-03T10:55:00Z</dcterms:modified>
  <cp:category>Minutes 2015</cp:category>
  <cp:contentStatus>Senate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Senate Minutes - 28 Oct 2015 - Confirmed.docx</vt:lpwstr>
  </property>
  <property fmtid="{D5CDD505-2E9C-101B-9397-08002B2CF9AE}" pid="6" name="_dlc_DocIdItemGuid">
    <vt:lpwstr>01700f0a-e169-40f2-9bd9-a460f5f4d850</vt:lpwstr>
  </property>
  <property fmtid="{D5CDD505-2E9C-101B-9397-08002B2CF9AE}" pid="7" name="Modified By">
    <vt:lpwstr>STAFF\mframpton</vt:lpwstr>
  </property>
  <property fmtid="{D5CDD505-2E9C-101B-9397-08002B2CF9AE}" pid="8" name="source_item_id">
    <vt:lpwstr>932</vt:lpwstr>
  </property>
  <property fmtid="{D5CDD505-2E9C-101B-9397-08002B2CF9AE}" pid="9" name="Created By">
    <vt:lpwstr>STAFF\mframpton</vt:lpwstr>
  </property>
</Properties>
</file>